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24E9" w14:textId="77777777" w:rsidR="00846071" w:rsidRPr="001F5387" w:rsidRDefault="006E4CCB" w:rsidP="00F60507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>
        <w:rPr>
          <w:rStyle w:val="FontStyle17"/>
          <w:rFonts w:ascii="Arial" w:hAnsi="Arial" w:cs="Arial"/>
        </w:rPr>
        <w:t xml:space="preserve">Fabryka Cukierków „Pszczółka” Sp. z o.o. </w:t>
      </w:r>
      <w:r w:rsidR="00846071" w:rsidRPr="001F5387">
        <w:rPr>
          <w:rStyle w:val="FontStyle17"/>
          <w:rFonts w:ascii="Arial" w:hAnsi="Arial" w:cs="Arial"/>
        </w:rPr>
        <w:t xml:space="preserve">ogłasza </w:t>
      </w:r>
      <w:r w:rsidR="006F2CB5" w:rsidRPr="001F5387">
        <w:rPr>
          <w:rStyle w:val="FontStyle17"/>
          <w:rFonts w:ascii="Arial" w:hAnsi="Arial" w:cs="Arial"/>
        </w:rPr>
        <w:t>przetarg</w:t>
      </w:r>
      <w:r w:rsidR="00320D26">
        <w:rPr>
          <w:rStyle w:val="FontStyle17"/>
          <w:rFonts w:ascii="Arial" w:hAnsi="Arial" w:cs="Arial"/>
        </w:rPr>
        <w:t xml:space="preserve"> na sprzedaż </w:t>
      </w:r>
      <w:r w:rsidR="00AE429C">
        <w:rPr>
          <w:rStyle w:val="FontStyle17"/>
          <w:rFonts w:ascii="Arial" w:hAnsi="Arial" w:cs="Arial"/>
        </w:rPr>
        <w:t>używanych pojazdów należących do Fabryki Cukierków „Pszczółka” Sp. z o.o. z siedzibą</w:t>
      </w:r>
      <w:r w:rsidR="00320D26">
        <w:rPr>
          <w:rStyle w:val="FontStyle17"/>
          <w:rFonts w:ascii="Arial" w:hAnsi="Arial" w:cs="Arial"/>
        </w:rPr>
        <w:t xml:space="preserve"> w </w:t>
      </w:r>
      <w:r>
        <w:rPr>
          <w:rStyle w:val="FontStyle17"/>
          <w:rFonts w:ascii="Arial" w:hAnsi="Arial" w:cs="Arial"/>
        </w:rPr>
        <w:t>Lublinie</w:t>
      </w:r>
      <w:r w:rsidR="00320D26">
        <w:rPr>
          <w:rStyle w:val="FontStyle17"/>
          <w:rFonts w:ascii="Arial" w:hAnsi="Arial" w:cs="Arial"/>
        </w:rPr>
        <w:t>.</w:t>
      </w:r>
    </w:p>
    <w:p w14:paraId="2E74BFFC" w14:textId="77777777"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>PRZEDMIOT P</w:t>
      </w:r>
      <w:r w:rsidR="009962F7" w:rsidRPr="001F5387">
        <w:rPr>
          <w:rFonts w:ascii="Arial" w:hAnsi="Arial" w:cs="Arial"/>
          <w:b/>
        </w:rPr>
        <w:t>RZETARGU</w:t>
      </w:r>
    </w:p>
    <w:p w14:paraId="4FF5E902" w14:textId="5C9D3B54" w:rsidR="00532D20" w:rsidRPr="00B90D34" w:rsidRDefault="006E4CCB" w:rsidP="00B90D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F061D0">
        <w:rPr>
          <w:rFonts w:ascii="Arial" w:hAnsi="Arial" w:cs="Arial"/>
        </w:rPr>
        <w:t>przetargu</w:t>
      </w:r>
      <w:r w:rsidRPr="001F5387">
        <w:rPr>
          <w:rFonts w:ascii="Arial" w:hAnsi="Arial" w:cs="Arial"/>
        </w:rPr>
        <w:t xml:space="preserve"> jest </w:t>
      </w:r>
      <w:bookmarkStart w:id="0" w:name="_Hlk27138114"/>
      <w:r>
        <w:rPr>
          <w:rFonts w:ascii="Arial" w:hAnsi="Arial" w:cs="Arial"/>
        </w:rPr>
        <w:t>Fabryka Cukierków „Pszczółka” Sp. z o.o.</w:t>
      </w:r>
      <w:r w:rsidRPr="001F5387">
        <w:rPr>
          <w:rFonts w:ascii="Arial" w:hAnsi="Arial" w:cs="Arial"/>
        </w:rPr>
        <w:t xml:space="preserve"> z siedzibą w</w:t>
      </w:r>
      <w:r>
        <w:rPr>
          <w:rFonts w:ascii="Arial" w:hAnsi="Arial" w:cs="Arial"/>
        </w:rPr>
        <w:t> Lublinie</w:t>
      </w:r>
      <w:r w:rsidRPr="001F5387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 xml:space="preserve">Ludwika </w:t>
      </w:r>
      <w:proofErr w:type="spellStart"/>
      <w:r>
        <w:rPr>
          <w:rFonts w:ascii="Arial" w:hAnsi="Arial" w:cs="Arial"/>
        </w:rPr>
        <w:t>Spiessa</w:t>
      </w:r>
      <w:proofErr w:type="spellEnd"/>
      <w:r>
        <w:rPr>
          <w:rFonts w:ascii="Arial" w:hAnsi="Arial" w:cs="Arial"/>
        </w:rPr>
        <w:t xml:space="preserve"> 7</w:t>
      </w:r>
      <w:r w:rsidRPr="001F53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Pr="001F5387">
        <w:rPr>
          <w:rFonts w:ascii="Arial" w:hAnsi="Arial" w:cs="Arial"/>
        </w:rPr>
        <w:t>-</w:t>
      </w:r>
      <w:r>
        <w:rPr>
          <w:rFonts w:ascii="Arial" w:hAnsi="Arial" w:cs="Arial"/>
        </w:rPr>
        <w:t>270</w:t>
      </w:r>
      <w:r w:rsidRPr="001F53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Lublin</w:t>
      </w:r>
      <w:r w:rsidRPr="001F5387">
        <w:rPr>
          <w:rFonts w:ascii="Arial" w:hAnsi="Arial" w:cs="Arial"/>
        </w:rPr>
        <w:t>, wpisana do Rejestru Przedsiębiorców prowadzonego przez Sąd Rejonowy</w:t>
      </w:r>
      <w:r>
        <w:rPr>
          <w:rFonts w:ascii="Arial" w:hAnsi="Arial" w:cs="Arial"/>
        </w:rPr>
        <w:t xml:space="preserve"> Lublin-Wschód w Lublinie z siedzibą</w:t>
      </w:r>
      <w:r w:rsidRPr="001F5387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Świdniku</w:t>
      </w:r>
      <w:r w:rsidRPr="001F5387">
        <w:rPr>
          <w:rFonts w:ascii="Arial" w:hAnsi="Arial" w:cs="Arial"/>
        </w:rPr>
        <w:t xml:space="preserve"> VI Wydział Gospodarczy Krajowego Rejestru Sądowego pod </w:t>
      </w:r>
      <w:r w:rsidRPr="00B90D34">
        <w:rPr>
          <w:rFonts w:ascii="Arial" w:hAnsi="Arial" w:cs="Arial"/>
        </w:rPr>
        <w:t>numerem KRS: 0000370450, NIP 946-261-66-22, REGON 060698643,</w:t>
      </w:r>
      <w:bookmarkEnd w:id="0"/>
      <w:r w:rsidRPr="00B90D34">
        <w:rPr>
          <w:rFonts w:ascii="Arial" w:hAnsi="Arial" w:cs="Arial"/>
        </w:rPr>
        <w:t xml:space="preserve"> BDO: 000021274, kapitał zakładowy </w:t>
      </w:r>
      <w:r w:rsidR="0086019F">
        <w:rPr>
          <w:rFonts w:ascii="Arial" w:hAnsi="Arial" w:cs="Arial"/>
        </w:rPr>
        <w:t>220</w:t>
      </w:r>
      <w:r w:rsidRPr="00B90D34">
        <w:rPr>
          <w:rFonts w:ascii="Arial" w:hAnsi="Arial" w:cs="Arial"/>
        </w:rPr>
        <w:t xml:space="preserve">.235.384,00 zł </w:t>
      </w:r>
      <w:r w:rsidR="00B90D34" w:rsidRPr="00485F4D">
        <w:rPr>
          <w:rFonts w:ascii="Arial" w:hAnsi="Arial" w:cs="Arial"/>
        </w:rPr>
        <w:t xml:space="preserve">która oświadcza, że </w:t>
      </w:r>
      <w:r w:rsidR="00B90D34" w:rsidRPr="00485F4D">
        <w:rPr>
          <w:rFonts w:ascii="Arial" w:eastAsia="Times New Roman" w:hAnsi="Arial" w:cs="Arial"/>
        </w:rPr>
        <w:t xml:space="preserve">na podstawie art. 4c ustawy o przeciwdziałaniu nadmiernym opóźnieniom </w:t>
      </w:r>
      <w:r w:rsidR="006D3A38">
        <w:rPr>
          <w:rFonts w:ascii="Arial" w:eastAsia="Times New Roman" w:hAnsi="Arial" w:cs="Arial"/>
        </w:rPr>
        <w:br/>
      </w:r>
      <w:r w:rsidR="00B90D34" w:rsidRPr="00485F4D">
        <w:rPr>
          <w:rFonts w:ascii="Arial" w:eastAsia="Times New Roman" w:hAnsi="Arial" w:cs="Arial"/>
        </w:rPr>
        <w:t xml:space="preserve">w transakcjach handlowych z dnia 8 marca 2013 r. jest dużym przedsiębiorcą </w:t>
      </w:r>
      <w:r w:rsidR="006D3A38">
        <w:rPr>
          <w:rFonts w:ascii="Arial" w:eastAsia="Times New Roman" w:hAnsi="Arial" w:cs="Arial"/>
        </w:rPr>
        <w:br/>
      </w:r>
      <w:r w:rsidR="00B90D34" w:rsidRPr="00485F4D">
        <w:rPr>
          <w:rFonts w:ascii="Arial" w:eastAsia="Times New Roman" w:hAnsi="Arial" w:cs="Arial"/>
        </w:rPr>
        <w:t>w rozumieniu Rozporządzenia Komisji (UE) Nr 651/2014 z 17.06.2014 r. uznające niektóre rodzaje pomocy za zgodne z rynkiem wewnętrznym w zastosowaniu art. 107 i 108 Traktatu (</w:t>
      </w:r>
      <w:proofErr w:type="spellStart"/>
      <w:r w:rsidR="00B90D34" w:rsidRPr="00485F4D">
        <w:rPr>
          <w:rFonts w:ascii="Arial" w:eastAsia="Times New Roman" w:hAnsi="Arial" w:cs="Arial"/>
        </w:rPr>
        <w:t>Dz.U.I</w:t>
      </w:r>
      <w:proofErr w:type="spellEnd"/>
      <w:r w:rsidR="00B90D34" w:rsidRPr="00485F4D">
        <w:rPr>
          <w:rFonts w:ascii="Arial" w:eastAsia="Times New Roman" w:hAnsi="Arial" w:cs="Arial"/>
        </w:rPr>
        <w:t>. 187 z 26.06.2014 r.)</w:t>
      </w:r>
      <w:r w:rsidR="00B90D34" w:rsidRPr="00B90D34">
        <w:rPr>
          <w:rFonts w:ascii="Arial" w:hAnsi="Arial" w:cs="Arial"/>
        </w:rPr>
        <w:t xml:space="preserve"> </w:t>
      </w:r>
      <w:r w:rsidRPr="00B90D34">
        <w:rPr>
          <w:rFonts w:ascii="Arial" w:hAnsi="Arial" w:cs="Arial"/>
        </w:rPr>
        <w:t xml:space="preserve">(dalej: „Organizator </w:t>
      </w:r>
      <w:r w:rsidR="00170EDE" w:rsidRPr="00B90D34">
        <w:rPr>
          <w:rFonts w:ascii="Arial" w:hAnsi="Arial" w:cs="Arial"/>
        </w:rPr>
        <w:t>Przetargu</w:t>
      </w:r>
      <w:r w:rsidRPr="00B90D34">
        <w:rPr>
          <w:rFonts w:ascii="Arial" w:hAnsi="Arial" w:cs="Arial"/>
        </w:rPr>
        <w:t xml:space="preserve">” </w:t>
      </w:r>
      <w:r w:rsidR="006D3A38">
        <w:rPr>
          <w:rFonts w:ascii="Arial" w:hAnsi="Arial" w:cs="Arial"/>
        </w:rPr>
        <w:br/>
      </w:r>
      <w:r w:rsidRPr="00B90D34">
        <w:rPr>
          <w:rFonts w:ascii="Arial" w:hAnsi="Arial" w:cs="Arial"/>
        </w:rPr>
        <w:t>lub „Spółka”).</w:t>
      </w:r>
    </w:p>
    <w:p w14:paraId="27F8CFFD" w14:textId="77777777" w:rsidR="00320D26" w:rsidRPr="00320D26" w:rsidRDefault="00320D26" w:rsidP="00B90D34">
      <w:pPr>
        <w:pStyle w:val="Akapitzlist"/>
        <w:numPr>
          <w:ilvl w:val="1"/>
          <w:numId w:val="14"/>
        </w:numPr>
        <w:suppressAutoHyphens/>
        <w:spacing w:after="120" w:line="360" w:lineRule="auto"/>
        <w:ind w:hanging="29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 xml:space="preserve">Przedmiotem przetargu jest </w:t>
      </w:r>
      <w:r w:rsidR="008B06D0">
        <w:rPr>
          <w:rFonts w:ascii="Arial" w:hAnsi="Arial" w:cs="Arial"/>
        </w:rPr>
        <w:t xml:space="preserve">sprzedaż </w:t>
      </w:r>
      <w:r w:rsidR="00935AAA">
        <w:rPr>
          <w:rFonts w:ascii="Arial" w:hAnsi="Arial" w:cs="Arial"/>
        </w:rPr>
        <w:t>pojazdów osobowych</w:t>
      </w:r>
      <w:r w:rsidR="008B06D0">
        <w:rPr>
          <w:rFonts w:ascii="Arial" w:hAnsi="Arial" w:cs="Arial"/>
        </w:rPr>
        <w:t xml:space="preserve"> znajdujących w </w:t>
      </w:r>
      <w:r w:rsidR="006E4CCB">
        <w:rPr>
          <w:rFonts w:ascii="Arial" w:hAnsi="Arial" w:cs="Arial"/>
        </w:rPr>
        <w:t>Lublin</w:t>
      </w:r>
      <w:r w:rsidR="007D68ED">
        <w:rPr>
          <w:rFonts w:ascii="Arial" w:hAnsi="Arial" w:cs="Arial"/>
        </w:rPr>
        <w:t xml:space="preserve">ie przy ul. Ludwika </w:t>
      </w:r>
      <w:proofErr w:type="spellStart"/>
      <w:r w:rsidR="007D68ED">
        <w:rPr>
          <w:rFonts w:ascii="Arial" w:hAnsi="Arial" w:cs="Arial"/>
        </w:rPr>
        <w:t>Spiessa</w:t>
      </w:r>
      <w:proofErr w:type="spellEnd"/>
      <w:r w:rsidR="007D68ED">
        <w:rPr>
          <w:rFonts w:ascii="Arial" w:hAnsi="Arial" w:cs="Arial"/>
        </w:rPr>
        <w:t xml:space="preserve"> 7</w:t>
      </w:r>
      <w:r w:rsidR="00E91A88">
        <w:rPr>
          <w:rFonts w:ascii="Arial" w:hAnsi="Arial" w:cs="Arial"/>
        </w:rPr>
        <w:t>, których zestawienie stanowi poniższa tabela: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276"/>
        <w:gridCol w:w="1275"/>
        <w:gridCol w:w="1984"/>
        <w:gridCol w:w="1418"/>
        <w:gridCol w:w="709"/>
        <w:gridCol w:w="992"/>
      </w:tblGrid>
      <w:tr w:rsidR="008A70DB" w:rsidRPr="00170EDE" w14:paraId="78D6EFBE" w14:textId="77777777" w:rsidTr="006509DA">
        <w:tc>
          <w:tcPr>
            <w:tcW w:w="455" w:type="dxa"/>
            <w:shd w:val="clear" w:color="auto" w:fill="FFFF00"/>
            <w:vAlign w:val="center"/>
          </w:tcPr>
          <w:p w14:paraId="0F4FE3B8" w14:textId="77777777" w:rsidR="00D432B8" w:rsidRPr="00E8080C" w:rsidRDefault="00D432B8" w:rsidP="002E6A86">
            <w:pPr>
              <w:spacing w:line="240" w:lineRule="auto"/>
              <w:ind w:left="-75" w:righ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26574457"/>
            <w:r w:rsidRPr="00E8080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6DFD646" w14:textId="77777777" w:rsidR="00D432B8" w:rsidRPr="00E8080C" w:rsidRDefault="00D432B8" w:rsidP="006509DA">
            <w:pPr>
              <w:spacing w:line="240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80C">
              <w:rPr>
                <w:rFonts w:ascii="Arial" w:hAnsi="Arial" w:cs="Arial"/>
                <w:b/>
                <w:sz w:val="18"/>
                <w:szCs w:val="18"/>
              </w:rPr>
              <w:t>Nazwa środka trwałego</w:t>
            </w:r>
          </w:p>
        </w:tc>
        <w:tc>
          <w:tcPr>
            <w:tcW w:w="1276" w:type="dxa"/>
            <w:shd w:val="clear" w:color="auto" w:fill="FFFF00"/>
          </w:tcPr>
          <w:p w14:paraId="6A0CEC22" w14:textId="4238D9FE" w:rsidR="00D432B8" w:rsidRPr="00E8080C" w:rsidRDefault="00D432B8" w:rsidP="00E8080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Przybliżony przebieg </w:t>
            </w:r>
            <w:r w:rsidR="006509DA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w km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42BF965" w14:textId="06D30FAC" w:rsidR="00D432B8" w:rsidRPr="00E8080C" w:rsidRDefault="00D432B8" w:rsidP="006509DA">
            <w:pPr>
              <w:spacing w:line="240" w:lineRule="auto"/>
              <w:ind w:left="-11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80C">
              <w:rPr>
                <w:rFonts w:ascii="Arial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360B79D9" w14:textId="77777777" w:rsidR="00D432B8" w:rsidRPr="00E8080C" w:rsidRDefault="00D432B8" w:rsidP="00E8080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80C">
              <w:rPr>
                <w:rFonts w:ascii="Arial" w:hAnsi="Arial" w:cs="Arial"/>
                <w:b/>
                <w:sz w:val="18"/>
                <w:szCs w:val="18"/>
              </w:rPr>
              <w:t>Nr VIN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4A20284" w14:textId="3840E1F0" w:rsidR="00D432B8" w:rsidRPr="00E8080C" w:rsidRDefault="00D432B8" w:rsidP="00E8080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80C">
              <w:rPr>
                <w:rFonts w:ascii="Arial" w:hAnsi="Arial" w:cs="Arial"/>
                <w:b/>
                <w:sz w:val="18"/>
                <w:szCs w:val="18"/>
              </w:rPr>
              <w:t>Cena wywoławcza brutto PLN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64779C4" w14:textId="77777777" w:rsidR="00D432B8" w:rsidRPr="00E8080C" w:rsidRDefault="00D432B8" w:rsidP="00E8080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80C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41AF286" w14:textId="2C2876A7" w:rsidR="00D432B8" w:rsidRPr="00E8080C" w:rsidRDefault="00D432B8" w:rsidP="00E8080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80C">
              <w:rPr>
                <w:rFonts w:ascii="Arial" w:hAnsi="Arial" w:cs="Arial"/>
                <w:b/>
                <w:sz w:val="18"/>
                <w:szCs w:val="18"/>
              </w:rPr>
              <w:t>Wadium</w:t>
            </w:r>
          </w:p>
        </w:tc>
      </w:tr>
      <w:tr w:rsidR="008A70DB" w:rsidRPr="00D432B8" w14:paraId="0A189BA6" w14:textId="77777777" w:rsidTr="006509DA">
        <w:trPr>
          <w:trHeight w:val="844"/>
        </w:trPr>
        <w:tc>
          <w:tcPr>
            <w:tcW w:w="455" w:type="dxa"/>
            <w:vAlign w:val="center"/>
          </w:tcPr>
          <w:p w14:paraId="68B84FE5" w14:textId="20821DD4" w:rsidR="00D432B8" w:rsidRPr="00D432B8" w:rsidRDefault="00D432B8" w:rsidP="00E8080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Align w:val="center"/>
          </w:tcPr>
          <w:p w14:paraId="01DDF869" w14:textId="7240F65C" w:rsidR="00D432B8" w:rsidRPr="00D432B8" w:rsidRDefault="00D432B8" w:rsidP="00D432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 xml:space="preserve">SKODA Fabia III 1.4 TDI-CR MR’15 E6, wersja </w:t>
            </w:r>
            <w:proofErr w:type="spellStart"/>
            <w:r w:rsidRPr="00D432B8">
              <w:rPr>
                <w:rFonts w:ascii="Arial" w:hAnsi="Arial" w:cs="Arial"/>
                <w:sz w:val="16"/>
                <w:szCs w:val="16"/>
              </w:rPr>
              <w:t>Ambition</w:t>
            </w:r>
            <w:proofErr w:type="spellEnd"/>
            <w:r w:rsidRPr="00D432B8">
              <w:rPr>
                <w:rFonts w:ascii="Arial" w:hAnsi="Arial" w:cs="Arial"/>
                <w:sz w:val="16"/>
                <w:szCs w:val="16"/>
              </w:rPr>
              <w:t>, rok produkcji 2016</w:t>
            </w:r>
          </w:p>
        </w:tc>
        <w:tc>
          <w:tcPr>
            <w:tcW w:w="1276" w:type="dxa"/>
          </w:tcPr>
          <w:p w14:paraId="7D66859F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6FAB3B" w14:textId="394DCB38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34</w:t>
            </w:r>
            <w:r w:rsidR="00F9351A">
              <w:rPr>
                <w:rFonts w:ascii="Arial" w:hAnsi="Arial" w:cs="Arial"/>
                <w:sz w:val="16"/>
                <w:szCs w:val="16"/>
              </w:rPr>
              <w:t>5</w:t>
            </w:r>
            <w:r w:rsidRPr="00D432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351A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275" w:type="dxa"/>
            <w:vAlign w:val="center"/>
          </w:tcPr>
          <w:p w14:paraId="3B8F7D0E" w14:textId="0CCBCC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LU412FH</w:t>
            </w:r>
          </w:p>
        </w:tc>
        <w:tc>
          <w:tcPr>
            <w:tcW w:w="1984" w:type="dxa"/>
            <w:vAlign w:val="center"/>
          </w:tcPr>
          <w:p w14:paraId="0ABD62AD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TMBET6NJ5HZ082865</w:t>
            </w:r>
          </w:p>
        </w:tc>
        <w:tc>
          <w:tcPr>
            <w:tcW w:w="1418" w:type="dxa"/>
            <w:vAlign w:val="center"/>
          </w:tcPr>
          <w:p w14:paraId="1E7F3023" w14:textId="0392D9DD" w:rsidR="00D432B8" w:rsidRPr="00D432B8" w:rsidRDefault="001D225A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9351A">
              <w:rPr>
                <w:rFonts w:ascii="Arial" w:hAnsi="Arial" w:cs="Arial"/>
                <w:sz w:val="16"/>
                <w:szCs w:val="16"/>
              </w:rPr>
              <w:t>0600</w:t>
            </w:r>
            <w:r w:rsidR="00D432B8"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1066656A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992" w:type="dxa"/>
            <w:vAlign w:val="center"/>
          </w:tcPr>
          <w:p w14:paraId="434D5DE9" w14:textId="63716E95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1</w:t>
            </w:r>
            <w:r w:rsidR="00F9351A">
              <w:rPr>
                <w:rFonts w:ascii="Arial" w:hAnsi="Arial" w:cs="Arial"/>
                <w:sz w:val="16"/>
                <w:szCs w:val="16"/>
              </w:rPr>
              <w:t>060</w:t>
            </w:r>
            <w:r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A70DB" w:rsidRPr="00D432B8" w14:paraId="405A8D03" w14:textId="77777777" w:rsidTr="006509DA">
        <w:tc>
          <w:tcPr>
            <w:tcW w:w="455" w:type="dxa"/>
            <w:vAlign w:val="center"/>
          </w:tcPr>
          <w:p w14:paraId="6D17E746" w14:textId="3ABF1DF7" w:rsidR="00D432B8" w:rsidRPr="00D432B8" w:rsidRDefault="00D432B8" w:rsidP="00E8080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vAlign w:val="center"/>
          </w:tcPr>
          <w:p w14:paraId="49105C91" w14:textId="7555DD98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 xml:space="preserve">SKODA Fabia III 1.4 TDI-CR MR’15 E6, wersja </w:t>
            </w:r>
            <w:proofErr w:type="spellStart"/>
            <w:r w:rsidRPr="00D432B8">
              <w:rPr>
                <w:rFonts w:ascii="Arial" w:hAnsi="Arial" w:cs="Arial"/>
                <w:sz w:val="16"/>
                <w:szCs w:val="16"/>
              </w:rPr>
              <w:t>Ambition</w:t>
            </w:r>
            <w:proofErr w:type="spellEnd"/>
            <w:r w:rsidRPr="00D432B8">
              <w:rPr>
                <w:rFonts w:ascii="Arial" w:hAnsi="Arial" w:cs="Arial"/>
                <w:sz w:val="16"/>
                <w:szCs w:val="16"/>
              </w:rPr>
              <w:t>, rok produkcji 2016</w:t>
            </w:r>
          </w:p>
        </w:tc>
        <w:tc>
          <w:tcPr>
            <w:tcW w:w="1276" w:type="dxa"/>
          </w:tcPr>
          <w:p w14:paraId="4DA57FB9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0F7C7A" w14:textId="3379F538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3</w:t>
            </w:r>
            <w:r w:rsidR="00F9351A">
              <w:rPr>
                <w:rFonts w:ascii="Arial" w:hAnsi="Arial" w:cs="Arial"/>
                <w:sz w:val="16"/>
                <w:szCs w:val="16"/>
              </w:rPr>
              <w:t>20</w:t>
            </w:r>
            <w:r w:rsidRPr="00D432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351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275" w:type="dxa"/>
            <w:vAlign w:val="center"/>
          </w:tcPr>
          <w:p w14:paraId="13BC157F" w14:textId="34089A2D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LU414FH</w:t>
            </w:r>
          </w:p>
        </w:tc>
        <w:tc>
          <w:tcPr>
            <w:tcW w:w="1984" w:type="dxa"/>
            <w:vAlign w:val="center"/>
          </w:tcPr>
          <w:p w14:paraId="3191756A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TMBET6NJ6HZ083653</w:t>
            </w:r>
          </w:p>
        </w:tc>
        <w:tc>
          <w:tcPr>
            <w:tcW w:w="1418" w:type="dxa"/>
            <w:vAlign w:val="center"/>
          </w:tcPr>
          <w:p w14:paraId="345239E7" w14:textId="119806B0" w:rsidR="00D432B8" w:rsidRPr="00D432B8" w:rsidRDefault="001D225A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9351A">
              <w:rPr>
                <w:rFonts w:ascii="Arial" w:hAnsi="Arial" w:cs="Arial"/>
                <w:sz w:val="16"/>
                <w:szCs w:val="16"/>
              </w:rPr>
              <w:t>1000</w:t>
            </w:r>
            <w:r w:rsidR="00D432B8"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518416F4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992" w:type="dxa"/>
            <w:vAlign w:val="center"/>
          </w:tcPr>
          <w:p w14:paraId="537165C8" w14:textId="059A8509" w:rsidR="00D432B8" w:rsidRPr="00D432B8" w:rsidRDefault="00F9351A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</w:t>
            </w:r>
            <w:r w:rsidR="00D432B8"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A70DB" w:rsidRPr="00D432B8" w14:paraId="57582AA4" w14:textId="77777777" w:rsidTr="006509DA">
        <w:tc>
          <w:tcPr>
            <w:tcW w:w="455" w:type="dxa"/>
            <w:vAlign w:val="center"/>
          </w:tcPr>
          <w:p w14:paraId="6CE08062" w14:textId="50ED5F4D" w:rsidR="00D432B8" w:rsidRPr="00D432B8" w:rsidRDefault="00D432B8" w:rsidP="00E8080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701" w:type="dxa"/>
            <w:vAlign w:val="center"/>
          </w:tcPr>
          <w:p w14:paraId="7BAA16B3" w14:textId="4E9B3C73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 xml:space="preserve">SKODA Fabia III 1.4 TDI-CR MR’15 E6, wersja </w:t>
            </w:r>
            <w:proofErr w:type="spellStart"/>
            <w:r w:rsidRPr="00D432B8">
              <w:rPr>
                <w:rFonts w:ascii="Arial" w:hAnsi="Arial" w:cs="Arial"/>
                <w:sz w:val="16"/>
                <w:szCs w:val="16"/>
              </w:rPr>
              <w:t>Ambition</w:t>
            </w:r>
            <w:proofErr w:type="spellEnd"/>
            <w:r w:rsidRPr="00D432B8">
              <w:rPr>
                <w:rFonts w:ascii="Arial" w:hAnsi="Arial" w:cs="Arial"/>
                <w:sz w:val="16"/>
                <w:szCs w:val="16"/>
              </w:rPr>
              <w:t>, rok produkcji 2016</w:t>
            </w:r>
          </w:p>
        </w:tc>
        <w:tc>
          <w:tcPr>
            <w:tcW w:w="1276" w:type="dxa"/>
          </w:tcPr>
          <w:p w14:paraId="63497370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4106C1" w14:textId="1A422CA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24</w:t>
            </w:r>
            <w:r w:rsidR="00F9351A">
              <w:rPr>
                <w:rFonts w:ascii="Arial" w:hAnsi="Arial" w:cs="Arial"/>
                <w:sz w:val="16"/>
                <w:szCs w:val="16"/>
              </w:rPr>
              <w:t>3</w:t>
            </w:r>
            <w:r w:rsidRPr="00D432B8">
              <w:rPr>
                <w:rFonts w:ascii="Arial" w:hAnsi="Arial" w:cs="Arial"/>
                <w:sz w:val="16"/>
                <w:szCs w:val="16"/>
              </w:rPr>
              <w:t> </w:t>
            </w:r>
            <w:r w:rsidR="00F9351A">
              <w:rPr>
                <w:rFonts w:ascii="Arial" w:hAnsi="Arial" w:cs="Arial"/>
                <w:sz w:val="16"/>
                <w:szCs w:val="16"/>
              </w:rPr>
              <w:t>275</w:t>
            </w:r>
            <w:r w:rsidRPr="00D432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735CED5" w14:textId="72272846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LU415FH</w:t>
            </w:r>
          </w:p>
        </w:tc>
        <w:tc>
          <w:tcPr>
            <w:tcW w:w="1984" w:type="dxa"/>
            <w:vAlign w:val="center"/>
          </w:tcPr>
          <w:p w14:paraId="764C9A51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TMBET6NJ7HZ094029</w:t>
            </w:r>
          </w:p>
        </w:tc>
        <w:tc>
          <w:tcPr>
            <w:tcW w:w="1418" w:type="dxa"/>
            <w:vAlign w:val="center"/>
          </w:tcPr>
          <w:p w14:paraId="73C90691" w14:textId="7B476F7E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1</w:t>
            </w:r>
            <w:r w:rsidR="00F9351A">
              <w:rPr>
                <w:rFonts w:ascii="Arial" w:hAnsi="Arial" w:cs="Arial"/>
                <w:sz w:val="16"/>
                <w:szCs w:val="16"/>
              </w:rPr>
              <w:t>2300</w:t>
            </w:r>
            <w:r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020DCD4F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992" w:type="dxa"/>
            <w:vAlign w:val="center"/>
          </w:tcPr>
          <w:p w14:paraId="668A0113" w14:textId="36911522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1</w:t>
            </w:r>
            <w:r w:rsidR="00F9351A">
              <w:rPr>
                <w:rFonts w:ascii="Arial" w:hAnsi="Arial" w:cs="Arial"/>
                <w:sz w:val="16"/>
                <w:szCs w:val="16"/>
              </w:rPr>
              <w:t>23</w:t>
            </w:r>
            <w:r w:rsidR="001D225A">
              <w:rPr>
                <w:rFonts w:ascii="Arial" w:hAnsi="Arial" w:cs="Arial"/>
                <w:sz w:val="16"/>
                <w:szCs w:val="16"/>
              </w:rPr>
              <w:t>0</w:t>
            </w:r>
            <w:r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A70DB" w:rsidRPr="00D432B8" w14:paraId="1B3BDEA4" w14:textId="77777777" w:rsidTr="006509DA">
        <w:tc>
          <w:tcPr>
            <w:tcW w:w="455" w:type="dxa"/>
            <w:vAlign w:val="center"/>
          </w:tcPr>
          <w:p w14:paraId="6C68C645" w14:textId="3D6DED42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701" w:type="dxa"/>
            <w:vAlign w:val="center"/>
          </w:tcPr>
          <w:p w14:paraId="0A8B261A" w14:textId="7A22FFC9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 xml:space="preserve">SKODA Fabia III 1.4 TDI-CR MR’15 ER (kombi) wersja </w:t>
            </w:r>
            <w:proofErr w:type="spellStart"/>
            <w:r w:rsidRPr="00D432B8">
              <w:rPr>
                <w:rFonts w:ascii="Arial" w:hAnsi="Arial" w:cs="Arial"/>
                <w:sz w:val="16"/>
                <w:szCs w:val="16"/>
              </w:rPr>
              <w:t>Ambition</w:t>
            </w:r>
            <w:proofErr w:type="spellEnd"/>
            <w:r w:rsidRPr="00D432B8">
              <w:rPr>
                <w:rFonts w:ascii="Arial" w:hAnsi="Arial" w:cs="Arial"/>
                <w:sz w:val="16"/>
                <w:szCs w:val="16"/>
              </w:rPr>
              <w:t>, rok produkcji 2016</w:t>
            </w:r>
          </w:p>
        </w:tc>
        <w:tc>
          <w:tcPr>
            <w:tcW w:w="1276" w:type="dxa"/>
          </w:tcPr>
          <w:p w14:paraId="58FE7522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0E872C" w14:textId="5C48F400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24</w:t>
            </w:r>
            <w:r w:rsidR="00F9351A">
              <w:rPr>
                <w:rFonts w:ascii="Arial" w:hAnsi="Arial" w:cs="Arial"/>
                <w:sz w:val="16"/>
                <w:szCs w:val="16"/>
              </w:rPr>
              <w:t>9</w:t>
            </w:r>
            <w:r w:rsidRPr="00D432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351A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275" w:type="dxa"/>
            <w:vAlign w:val="center"/>
          </w:tcPr>
          <w:p w14:paraId="17416F9E" w14:textId="50AD07BC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CT8255N</w:t>
            </w:r>
          </w:p>
        </w:tc>
        <w:tc>
          <w:tcPr>
            <w:tcW w:w="1984" w:type="dxa"/>
            <w:vAlign w:val="center"/>
          </w:tcPr>
          <w:p w14:paraId="4463AE68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TMBJT6NJ8HZ083555</w:t>
            </w:r>
          </w:p>
        </w:tc>
        <w:tc>
          <w:tcPr>
            <w:tcW w:w="1418" w:type="dxa"/>
            <w:vAlign w:val="center"/>
          </w:tcPr>
          <w:p w14:paraId="3F26937D" w14:textId="52A7C694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1</w:t>
            </w:r>
            <w:r w:rsidR="00F9351A">
              <w:rPr>
                <w:rFonts w:ascii="Arial" w:hAnsi="Arial" w:cs="Arial"/>
                <w:sz w:val="16"/>
                <w:szCs w:val="16"/>
              </w:rPr>
              <w:t>2100</w:t>
            </w:r>
            <w:r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45F4F5BB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992" w:type="dxa"/>
            <w:vAlign w:val="center"/>
          </w:tcPr>
          <w:p w14:paraId="6183E02C" w14:textId="2516E2D9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1</w:t>
            </w:r>
            <w:r w:rsidR="00F9351A">
              <w:rPr>
                <w:rFonts w:ascii="Arial" w:hAnsi="Arial" w:cs="Arial"/>
                <w:sz w:val="16"/>
                <w:szCs w:val="16"/>
              </w:rPr>
              <w:t>210</w:t>
            </w:r>
            <w:r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A70DB" w:rsidRPr="00D432B8" w14:paraId="4D1C418D" w14:textId="77777777" w:rsidTr="006509DA">
        <w:tc>
          <w:tcPr>
            <w:tcW w:w="455" w:type="dxa"/>
            <w:vAlign w:val="center"/>
          </w:tcPr>
          <w:p w14:paraId="62D8E735" w14:textId="3D33C01D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701" w:type="dxa"/>
            <w:vAlign w:val="center"/>
          </w:tcPr>
          <w:p w14:paraId="362ACDD9" w14:textId="72FE3D30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 xml:space="preserve">SKODA </w:t>
            </w:r>
            <w:proofErr w:type="spellStart"/>
            <w:r w:rsidRPr="00D432B8">
              <w:rPr>
                <w:rFonts w:ascii="Arial" w:hAnsi="Arial" w:cs="Arial"/>
                <w:sz w:val="16"/>
                <w:szCs w:val="16"/>
              </w:rPr>
              <w:t>Roomster</w:t>
            </w:r>
            <w:proofErr w:type="spellEnd"/>
            <w:r w:rsidRPr="00D432B8">
              <w:rPr>
                <w:rFonts w:ascii="Arial" w:hAnsi="Arial" w:cs="Arial"/>
                <w:sz w:val="16"/>
                <w:szCs w:val="16"/>
              </w:rPr>
              <w:t xml:space="preserve"> 1.2 TSI MR’11 E5, rok produkcji 2011</w:t>
            </w:r>
          </w:p>
        </w:tc>
        <w:tc>
          <w:tcPr>
            <w:tcW w:w="1276" w:type="dxa"/>
          </w:tcPr>
          <w:p w14:paraId="231D000D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F354E5" w14:textId="130EA46C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27</w:t>
            </w:r>
            <w:r w:rsidR="00F9351A">
              <w:rPr>
                <w:rFonts w:ascii="Arial" w:hAnsi="Arial" w:cs="Arial"/>
                <w:sz w:val="16"/>
                <w:szCs w:val="16"/>
              </w:rPr>
              <w:t>5</w:t>
            </w:r>
            <w:r w:rsidRPr="00D432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351A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275" w:type="dxa"/>
            <w:vAlign w:val="center"/>
          </w:tcPr>
          <w:p w14:paraId="2327BF65" w14:textId="5D646E96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LU5109S</w:t>
            </w:r>
          </w:p>
        </w:tc>
        <w:tc>
          <w:tcPr>
            <w:tcW w:w="1984" w:type="dxa"/>
            <w:vAlign w:val="center"/>
          </w:tcPr>
          <w:p w14:paraId="46E65D0F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TMBNM25J9B7006977</w:t>
            </w:r>
          </w:p>
        </w:tc>
        <w:tc>
          <w:tcPr>
            <w:tcW w:w="1418" w:type="dxa"/>
            <w:vAlign w:val="center"/>
          </w:tcPr>
          <w:p w14:paraId="0E8CDA59" w14:textId="20A64144" w:rsidR="00D432B8" w:rsidRPr="00D432B8" w:rsidRDefault="00F9351A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</w:t>
            </w:r>
            <w:r w:rsidR="00D432B8"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4CA15043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992" w:type="dxa"/>
            <w:vAlign w:val="center"/>
          </w:tcPr>
          <w:p w14:paraId="63910290" w14:textId="1577224F" w:rsidR="00D432B8" w:rsidRPr="00D432B8" w:rsidRDefault="00F9351A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D432B8"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A70DB" w:rsidRPr="00D432B8" w14:paraId="3EDB0D21" w14:textId="77777777" w:rsidTr="006509DA">
        <w:trPr>
          <w:trHeight w:val="70"/>
        </w:trPr>
        <w:tc>
          <w:tcPr>
            <w:tcW w:w="455" w:type="dxa"/>
            <w:vAlign w:val="center"/>
          </w:tcPr>
          <w:p w14:paraId="0044A27B" w14:textId="42F6ABD4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701" w:type="dxa"/>
            <w:vAlign w:val="center"/>
          </w:tcPr>
          <w:p w14:paraId="641A08A2" w14:textId="6BCCDFAE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 xml:space="preserve">TOYOTA </w:t>
            </w:r>
            <w:proofErr w:type="spellStart"/>
            <w:r w:rsidRPr="00D432B8">
              <w:rPr>
                <w:rFonts w:ascii="Arial" w:hAnsi="Arial" w:cs="Arial"/>
                <w:sz w:val="16"/>
                <w:szCs w:val="16"/>
              </w:rPr>
              <w:t>Avensis</w:t>
            </w:r>
            <w:proofErr w:type="spellEnd"/>
            <w:r w:rsidRPr="00D432B8">
              <w:rPr>
                <w:rFonts w:ascii="Arial" w:hAnsi="Arial" w:cs="Arial"/>
                <w:sz w:val="16"/>
                <w:szCs w:val="16"/>
              </w:rPr>
              <w:t xml:space="preserve"> Wagon 2.2 Diesel MR’ 12 E5, wersja </w:t>
            </w:r>
            <w:proofErr w:type="spellStart"/>
            <w:r w:rsidRPr="00D432B8">
              <w:rPr>
                <w:rFonts w:ascii="Arial" w:hAnsi="Arial" w:cs="Arial"/>
                <w:sz w:val="16"/>
                <w:szCs w:val="16"/>
              </w:rPr>
              <w:t>Sol</w:t>
            </w:r>
            <w:proofErr w:type="spellEnd"/>
            <w:r w:rsidRPr="00D432B8">
              <w:rPr>
                <w:rFonts w:ascii="Arial" w:hAnsi="Arial" w:cs="Arial"/>
                <w:sz w:val="16"/>
                <w:szCs w:val="16"/>
              </w:rPr>
              <w:t xml:space="preserve"> Aut. rok produkcji 2012</w:t>
            </w:r>
          </w:p>
        </w:tc>
        <w:tc>
          <w:tcPr>
            <w:tcW w:w="1276" w:type="dxa"/>
          </w:tcPr>
          <w:p w14:paraId="3DA866A2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EDFD44" w14:textId="7F3C0C14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323 700</w:t>
            </w:r>
          </w:p>
        </w:tc>
        <w:tc>
          <w:tcPr>
            <w:tcW w:w="1275" w:type="dxa"/>
            <w:vAlign w:val="center"/>
          </w:tcPr>
          <w:p w14:paraId="55CA1D09" w14:textId="420CBE51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LU7919V</w:t>
            </w:r>
          </w:p>
        </w:tc>
        <w:tc>
          <w:tcPr>
            <w:tcW w:w="1984" w:type="dxa"/>
            <w:vAlign w:val="center"/>
          </w:tcPr>
          <w:p w14:paraId="45C8BB36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SB1EB76L40E036341</w:t>
            </w:r>
          </w:p>
        </w:tc>
        <w:tc>
          <w:tcPr>
            <w:tcW w:w="1418" w:type="dxa"/>
            <w:vAlign w:val="center"/>
          </w:tcPr>
          <w:p w14:paraId="40C2D165" w14:textId="2E27AC35" w:rsidR="00D432B8" w:rsidRPr="00D432B8" w:rsidRDefault="00F9351A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8900</w:t>
            </w:r>
            <w:r w:rsidR="00D432B8"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0CE7F42C" w14:textId="77777777" w:rsidR="00D432B8" w:rsidRPr="00D432B8" w:rsidRDefault="00D432B8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2B8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992" w:type="dxa"/>
            <w:vAlign w:val="center"/>
          </w:tcPr>
          <w:p w14:paraId="398F05B7" w14:textId="28D77B09" w:rsidR="00D432B8" w:rsidRPr="00D432B8" w:rsidRDefault="00F9351A" w:rsidP="00E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</w:t>
            </w:r>
            <w:r w:rsidR="00D432B8" w:rsidRPr="00D432B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</w:tbl>
    <w:bookmarkEnd w:id="1"/>
    <w:p w14:paraId="5AD72520" w14:textId="77777777" w:rsidR="00170EDE" w:rsidRPr="00890826" w:rsidRDefault="000A0B7C" w:rsidP="004A311D">
      <w:pPr>
        <w:numPr>
          <w:ilvl w:val="1"/>
          <w:numId w:val="14"/>
        </w:numPr>
        <w:spacing w:after="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Dopuszcza się </w:t>
      </w:r>
      <w:r w:rsidRPr="00485F4D">
        <w:rPr>
          <w:rFonts w:ascii="Arial" w:hAnsi="Arial" w:cs="Arial"/>
        </w:rPr>
        <w:t>złożenie oferty częściowej na zakup tylko jedne</w:t>
      </w:r>
      <w:r w:rsidR="00F34E62" w:rsidRPr="00485F4D">
        <w:rPr>
          <w:rFonts w:ascii="Arial" w:hAnsi="Arial" w:cs="Arial"/>
        </w:rPr>
        <w:t>go</w:t>
      </w:r>
      <w:r w:rsidRPr="00485F4D">
        <w:rPr>
          <w:rFonts w:ascii="Arial" w:hAnsi="Arial" w:cs="Arial"/>
        </w:rPr>
        <w:t xml:space="preserve"> </w:t>
      </w:r>
      <w:r w:rsidR="00FD0442" w:rsidRPr="00485F4D">
        <w:rPr>
          <w:rFonts w:ascii="Arial" w:hAnsi="Arial" w:cs="Arial"/>
        </w:rPr>
        <w:t xml:space="preserve">lub kilku </w:t>
      </w:r>
      <w:r w:rsidRPr="00485F4D">
        <w:rPr>
          <w:rFonts w:ascii="Arial" w:hAnsi="Arial" w:cs="Arial"/>
        </w:rPr>
        <w:t xml:space="preserve">z objętych przetargiem </w:t>
      </w:r>
      <w:r w:rsidR="00EA3830">
        <w:rPr>
          <w:rFonts w:ascii="Arial" w:hAnsi="Arial" w:cs="Arial"/>
        </w:rPr>
        <w:t xml:space="preserve">pojazdów </w:t>
      </w:r>
      <w:r w:rsidRPr="00485F4D">
        <w:rPr>
          <w:rFonts w:ascii="Arial" w:hAnsi="Arial" w:cs="Arial"/>
        </w:rPr>
        <w:t>lub złożenie oferty całościowej na zakup wszystkich</w:t>
      </w:r>
      <w:r w:rsidR="00EA3830">
        <w:rPr>
          <w:rFonts w:ascii="Arial" w:hAnsi="Arial" w:cs="Arial"/>
        </w:rPr>
        <w:t>.</w:t>
      </w:r>
    </w:p>
    <w:p w14:paraId="0AB824B4" w14:textId="77777777" w:rsidR="00890826" w:rsidRPr="00CF5FA7" w:rsidRDefault="00890826" w:rsidP="004A311D">
      <w:pPr>
        <w:pStyle w:val="wypetab"/>
        <w:numPr>
          <w:ilvl w:val="1"/>
          <w:numId w:val="14"/>
        </w:numPr>
        <w:tabs>
          <w:tab w:val="clear" w:pos="5040"/>
          <w:tab w:val="left" w:pos="39"/>
          <w:tab w:val="left" w:pos="253"/>
        </w:tabs>
        <w:spacing w:line="360" w:lineRule="auto"/>
        <w:jc w:val="both"/>
        <w:rPr>
          <w:sz w:val="22"/>
          <w:szCs w:val="22"/>
        </w:rPr>
      </w:pPr>
      <w:r w:rsidRPr="00CF5FA7">
        <w:rPr>
          <w:sz w:val="22"/>
          <w:szCs w:val="22"/>
        </w:rPr>
        <w:t xml:space="preserve">Nie dopuszcza się składania ofert przez konsorcja. </w:t>
      </w:r>
    </w:p>
    <w:p w14:paraId="5564CC54" w14:textId="77777777" w:rsidR="001F5387" w:rsidRPr="00CF5FA7" w:rsidRDefault="000A0B7C" w:rsidP="008B06D0">
      <w:pPr>
        <w:rPr>
          <w:rFonts w:ascii="Arial" w:hAnsi="Arial" w:cs="Arial"/>
          <w:b/>
        </w:rPr>
      </w:pPr>
      <w:r w:rsidRPr="00CF5FA7">
        <w:rPr>
          <w:rFonts w:ascii="Arial" w:hAnsi="Arial" w:cs="Arial"/>
          <w:b/>
        </w:rPr>
        <w:t>2</w:t>
      </w:r>
      <w:r w:rsidR="002B2B63" w:rsidRPr="00CF5FA7">
        <w:rPr>
          <w:rFonts w:ascii="Arial" w:hAnsi="Arial" w:cs="Arial"/>
          <w:b/>
        </w:rPr>
        <w:t>.</w:t>
      </w:r>
      <w:r w:rsidRPr="00CF5FA7">
        <w:rPr>
          <w:rFonts w:ascii="Arial" w:hAnsi="Arial" w:cs="Arial"/>
          <w:b/>
        </w:rPr>
        <w:tab/>
      </w:r>
      <w:r w:rsidR="00846071" w:rsidRPr="00CF5FA7">
        <w:rPr>
          <w:rFonts w:ascii="Arial" w:hAnsi="Arial" w:cs="Arial"/>
          <w:b/>
        </w:rPr>
        <w:t>WYMAGANIA DOTYCZĄCE OFERENTÓW</w:t>
      </w:r>
    </w:p>
    <w:p w14:paraId="16FFA289" w14:textId="77777777" w:rsidR="000A0B7C" w:rsidRPr="00CF5FA7" w:rsidRDefault="000A0B7C" w:rsidP="000A0B7C">
      <w:pPr>
        <w:ind w:left="851" w:hanging="567"/>
        <w:rPr>
          <w:rFonts w:ascii="Arial" w:hAnsi="Arial" w:cs="Arial"/>
          <w:bCs/>
        </w:rPr>
      </w:pPr>
      <w:r w:rsidRPr="00CF5FA7">
        <w:rPr>
          <w:rFonts w:ascii="Arial" w:hAnsi="Arial" w:cs="Arial"/>
          <w:bCs/>
        </w:rPr>
        <w:t>2.1</w:t>
      </w:r>
      <w:r w:rsidRPr="00CF5FA7">
        <w:rPr>
          <w:rFonts w:ascii="Arial" w:hAnsi="Arial" w:cs="Arial"/>
          <w:b/>
        </w:rPr>
        <w:t>.</w:t>
      </w:r>
      <w:r w:rsidRPr="00CF5FA7">
        <w:rPr>
          <w:rFonts w:ascii="Arial" w:hAnsi="Arial" w:cs="Arial"/>
          <w:b/>
        </w:rPr>
        <w:tab/>
      </w:r>
      <w:r w:rsidRPr="00CF5FA7">
        <w:rPr>
          <w:rFonts w:ascii="Arial" w:hAnsi="Arial" w:cs="Arial"/>
          <w:bCs/>
        </w:rPr>
        <w:t>Do przetargu mogą prz</w:t>
      </w:r>
      <w:r w:rsidR="00F34E62" w:rsidRPr="00CF5FA7">
        <w:rPr>
          <w:rFonts w:ascii="Arial" w:hAnsi="Arial" w:cs="Arial"/>
          <w:bCs/>
        </w:rPr>
        <w:t>y</w:t>
      </w:r>
      <w:r w:rsidRPr="00CF5FA7">
        <w:rPr>
          <w:rFonts w:ascii="Arial" w:hAnsi="Arial" w:cs="Arial"/>
          <w:bCs/>
        </w:rPr>
        <w:t>stąpić:</w:t>
      </w:r>
    </w:p>
    <w:p w14:paraId="680B2A73" w14:textId="77777777" w:rsidR="000A0B7C" w:rsidRPr="00CF5FA7" w:rsidRDefault="000A0B7C" w:rsidP="000A0B7C">
      <w:pPr>
        <w:pStyle w:val="Akapitzlist"/>
        <w:suppressAutoHyphens/>
        <w:spacing w:after="120" w:line="360" w:lineRule="auto"/>
        <w:jc w:val="both"/>
        <w:rPr>
          <w:rFonts w:ascii="Arial" w:hAnsi="Arial" w:cs="Arial"/>
        </w:rPr>
      </w:pPr>
      <w:r w:rsidRPr="00CF5FA7">
        <w:rPr>
          <w:rFonts w:ascii="Arial" w:hAnsi="Arial" w:cs="Arial"/>
          <w:bCs/>
        </w:rPr>
        <w:t>2.1.1</w:t>
      </w:r>
      <w:r w:rsidRPr="00CF5FA7">
        <w:rPr>
          <w:rFonts w:ascii="Arial" w:hAnsi="Arial" w:cs="Arial"/>
          <w:bCs/>
        </w:rPr>
        <w:tab/>
      </w:r>
      <w:r w:rsidRPr="00CF5FA7">
        <w:rPr>
          <w:rFonts w:ascii="Arial" w:hAnsi="Arial" w:cs="Arial"/>
        </w:rPr>
        <w:t xml:space="preserve">osoby fizyczne, </w:t>
      </w:r>
    </w:p>
    <w:p w14:paraId="0F685EF6" w14:textId="77777777" w:rsidR="000A0B7C" w:rsidRDefault="000A0B7C" w:rsidP="000A0B7C">
      <w:pPr>
        <w:pStyle w:val="Akapitzlist"/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2.1.2</w:t>
      </w:r>
      <w:r>
        <w:rPr>
          <w:rFonts w:ascii="Arial" w:hAnsi="Arial" w:cs="Arial"/>
        </w:rPr>
        <w:tab/>
        <w:t>osoby prawne,</w:t>
      </w:r>
    </w:p>
    <w:p w14:paraId="320FCD66" w14:textId="77777777" w:rsidR="000A0B7C" w:rsidRPr="001F5387" w:rsidRDefault="000A0B7C" w:rsidP="000A0B7C">
      <w:pPr>
        <w:pStyle w:val="Akapitzlist"/>
        <w:suppressAutoHyphens/>
        <w:spacing w:after="120" w:line="360" w:lineRule="auto"/>
        <w:ind w:left="1420" w:hanging="70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2.1.3</w:t>
      </w:r>
      <w:r>
        <w:rPr>
          <w:rFonts w:ascii="Arial" w:hAnsi="Arial" w:cs="Arial"/>
        </w:rPr>
        <w:tab/>
        <w:t>jednostki organizacyjne nieposiadające osobowości prawnej, którym ustawa przyznaje zdolność prawną</w:t>
      </w:r>
    </w:p>
    <w:p w14:paraId="23478737" w14:textId="77777777" w:rsidR="000A0B7C" w:rsidRPr="00CF5FA7" w:rsidRDefault="002A73DD" w:rsidP="000A0B7C">
      <w:pPr>
        <w:pStyle w:val="Akapitzlist"/>
        <w:numPr>
          <w:ilvl w:val="1"/>
          <w:numId w:val="36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F5C6C">
        <w:rPr>
          <w:rFonts w:ascii="Arial" w:hAnsi="Arial" w:cs="Arial"/>
        </w:rPr>
        <w:t xml:space="preserve">W </w:t>
      </w:r>
      <w:r w:rsidRPr="00CF5FA7">
        <w:rPr>
          <w:rFonts w:ascii="Arial" w:hAnsi="Arial" w:cs="Arial"/>
        </w:rPr>
        <w:t xml:space="preserve">przetargu jako oferenci nie mogą uczestniczyć: </w:t>
      </w:r>
    </w:p>
    <w:p w14:paraId="0A1B1590" w14:textId="7479F8A8" w:rsidR="002A73DD" w:rsidRPr="00CF5FA7" w:rsidRDefault="002A73DD" w:rsidP="000A0B7C">
      <w:pPr>
        <w:pStyle w:val="Akapitzlist"/>
        <w:numPr>
          <w:ilvl w:val="2"/>
          <w:numId w:val="37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CF5FA7">
        <w:rPr>
          <w:rFonts w:ascii="Arial" w:hAnsi="Arial" w:cs="Arial"/>
        </w:rPr>
        <w:t xml:space="preserve">Członkowie Zarządu </w:t>
      </w:r>
      <w:r w:rsidR="00362FBB" w:rsidRPr="00CF5FA7">
        <w:rPr>
          <w:rFonts w:ascii="Arial" w:hAnsi="Arial" w:cs="Arial"/>
        </w:rPr>
        <w:t>oraz</w:t>
      </w:r>
      <w:r w:rsidRPr="00CF5FA7">
        <w:rPr>
          <w:rFonts w:ascii="Arial" w:hAnsi="Arial" w:cs="Arial"/>
        </w:rPr>
        <w:t xml:space="preserve"> Rady Nadzorczej Spółki,</w:t>
      </w:r>
      <w:r w:rsidR="00362FBB" w:rsidRPr="00CF5FA7">
        <w:rPr>
          <w:rFonts w:ascii="Arial" w:hAnsi="Arial" w:cs="Arial"/>
        </w:rPr>
        <w:t xml:space="preserve"> oraz Członkowie Zarządu </w:t>
      </w:r>
      <w:r w:rsidR="00136EBC">
        <w:rPr>
          <w:rFonts w:ascii="Arial" w:hAnsi="Arial" w:cs="Arial"/>
        </w:rPr>
        <w:br/>
      </w:r>
      <w:r w:rsidR="00362FBB" w:rsidRPr="00CF5FA7">
        <w:rPr>
          <w:rFonts w:ascii="Arial" w:hAnsi="Arial" w:cs="Arial"/>
        </w:rPr>
        <w:t>i Rady Nadzorczej Krajowej Grupy Spożywczej S.A.</w:t>
      </w:r>
    </w:p>
    <w:p w14:paraId="4C16DADA" w14:textId="064530DB" w:rsidR="00BD2314" w:rsidRPr="00CF5FA7" w:rsidRDefault="000A0B7C" w:rsidP="000A0B7C">
      <w:pPr>
        <w:pStyle w:val="Akapitzlist"/>
        <w:suppressAutoHyphens/>
        <w:spacing w:after="120" w:line="360" w:lineRule="auto"/>
        <w:ind w:left="1418" w:hanging="709"/>
        <w:jc w:val="both"/>
        <w:rPr>
          <w:rFonts w:ascii="Arial" w:hAnsi="Arial" w:cs="Arial"/>
        </w:rPr>
      </w:pPr>
      <w:r w:rsidRPr="00CF5FA7">
        <w:rPr>
          <w:rFonts w:ascii="Arial" w:hAnsi="Arial" w:cs="Arial"/>
        </w:rPr>
        <w:t>2.2.2</w:t>
      </w:r>
      <w:r w:rsidRPr="00CF5FA7">
        <w:rPr>
          <w:rFonts w:ascii="Arial" w:hAnsi="Arial" w:cs="Arial"/>
        </w:rPr>
        <w:tab/>
      </w:r>
      <w:r w:rsidR="00362FBB" w:rsidRPr="00CF5FA7">
        <w:rPr>
          <w:rFonts w:ascii="Arial" w:hAnsi="Arial" w:cs="Arial"/>
        </w:rPr>
        <w:t>osoby,</w:t>
      </w:r>
      <w:r w:rsidR="002A73DD" w:rsidRPr="00CF5FA7">
        <w:rPr>
          <w:rFonts w:ascii="Arial" w:hAnsi="Arial" w:cs="Arial"/>
        </w:rPr>
        <w:t xml:space="preserve"> którym powierzono wykonanie czynności związanych </w:t>
      </w:r>
      <w:r w:rsidR="00136EBC">
        <w:rPr>
          <w:rFonts w:ascii="Arial" w:hAnsi="Arial" w:cs="Arial"/>
        </w:rPr>
        <w:br/>
      </w:r>
      <w:r w:rsidR="00BD2314" w:rsidRPr="00CF5FA7">
        <w:rPr>
          <w:rFonts w:ascii="Arial" w:hAnsi="Arial" w:cs="Arial"/>
        </w:rPr>
        <w:t xml:space="preserve">z </w:t>
      </w:r>
      <w:r w:rsidR="002A73DD" w:rsidRPr="00CF5FA7">
        <w:rPr>
          <w:rFonts w:ascii="Arial" w:hAnsi="Arial" w:cs="Arial"/>
        </w:rPr>
        <w:t xml:space="preserve">przeprowadzeniem przetargu, </w:t>
      </w:r>
    </w:p>
    <w:p w14:paraId="23D6B71C" w14:textId="77777777" w:rsidR="00BD2314" w:rsidRDefault="002A73DD" w:rsidP="000A0B7C">
      <w:pPr>
        <w:pStyle w:val="Akapitzlist"/>
        <w:numPr>
          <w:ilvl w:val="2"/>
          <w:numId w:val="37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CF5FA7">
        <w:rPr>
          <w:rFonts w:ascii="Arial" w:hAnsi="Arial" w:cs="Arial"/>
        </w:rPr>
        <w:t>małżonek, dzieci, rodzice i rodzeństwo os</w:t>
      </w:r>
      <w:r w:rsidR="00E26CE0" w:rsidRPr="00CF5FA7">
        <w:rPr>
          <w:rFonts w:ascii="Arial" w:hAnsi="Arial" w:cs="Arial"/>
        </w:rPr>
        <w:t xml:space="preserve">ób, </w:t>
      </w:r>
      <w:r w:rsidR="00362FBB" w:rsidRPr="00CF5FA7">
        <w:rPr>
          <w:rFonts w:ascii="Arial" w:hAnsi="Arial" w:cs="Arial"/>
        </w:rPr>
        <w:t xml:space="preserve">o których mowa </w:t>
      </w:r>
      <w:r w:rsidR="00E26CE0" w:rsidRPr="00CF5FA7">
        <w:rPr>
          <w:rFonts w:ascii="Arial" w:hAnsi="Arial" w:cs="Arial"/>
        </w:rPr>
        <w:t xml:space="preserve">w punktach </w:t>
      </w:r>
      <w:r w:rsidR="000A0B7C">
        <w:rPr>
          <w:rFonts w:ascii="Arial" w:hAnsi="Arial" w:cs="Arial"/>
        </w:rPr>
        <w:t>2</w:t>
      </w:r>
      <w:r w:rsidRPr="002A73DD">
        <w:rPr>
          <w:rFonts w:ascii="Arial" w:hAnsi="Arial" w:cs="Arial"/>
        </w:rPr>
        <w:t>.</w:t>
      </w:r>
      <w:r w:rsidR="000A0B7C">
        <w:rPr>
          <w:rFonts w:ascii="Arial" w:hAnsi="Arial" w:cs="Arial"/>
        </w:rPr>
        <w:t>2</w:t>
      </w:r>
      <w:r w:rsidR="00E26CE0">
        <w:rPr>
          <w:rFonts w:ascii="Arial" w:hAnsi="Arial" w:cs="Arial"/>
        </w:rPr>
        <w:t xml:space="preserve">.1  i  </w:t>
      </w:r>
      <w:r w:rsidR="000A0B7C">
        <w:rPr>
          <w:rFonts w:ascii="Arial" w:hAnsi="Arial" w:cs="Arial"/>
        </w:rPr>
        <w:t>2</w:t>
      </w:r>
      <w:r w:rsidR="00E26CE0">
        <w:rPr>
          <w:rFonts w:ascii="Arial" w:hAnsi="Arial" w:cs="Arial"/>
        </w:rPr>
        <w:t>.</w:t>
      </w:r>
      <w:r w:rsidR="000A0B7C">
        <w:rPr>
          <w:rFonts w:ascii="Arial" w:hAnsi="Arial" w:cs="Arial"/>
        </w:rPr>
        <w:t>2</w:t>
      </w:r>
      <w:r w:rsidR="00E26CE0">
        <w:rPr>
          <w:rFonts w:ascii="Arial" w:hAnsi="Arial" w:cs="Arial"/>
        </w:rPr>
        <w:t>.2</w:t>
      </w:r>
      <w:r w:rsidR="005E373F">
        <w:rPr>
          <w:rFonts w:ascii="Arial" w:hAnsi="Arial" w:cs="Arial"/>
        </w:rPr>
        <w:t>.</w:t>
      </w:r>
    </w:p>
    <w:p w14:paraId="7F3B85CF" w14:textId="77777777" w:rsidR="00C50DC6" w:rsidRPr="00CF5FA7" w:rsidRDefault="002A73DD" w:rsidP="00C50DC6">
      <w:pPr>
        <w:pStyle w:val="Akapitzlist"/>
        <w:numPr>
          <w:ilvl w:val="2"/>
          <w:numId w:val="37"/>
        </w:numPr>
        <w:suppressAutoHyphens/>
        <w:spacing w:after="120" w:line="360" w:lineRule="auto"/>
        <w:ind w:left="1418" w:hanging="709"/>
        <w:jc w:val="both"/>
        <w:rPr>
          <w:rFonts w:ascii="Arial" w:hAnsi="Arial" w:cs="Arial"/>
        </w:rPr>
      </w:pPr>
      <w:r w:rsidRPr="00362FBB">
        <w:rPr>
          <w:rFonts w:ascii="Arial" w:hAnsi="Arial" w:cs="Arial"/>
        </w:rPr>
        <w:t xml:space="preserve">osoby, które pozostają z prowadzącym przetarg, w takim stosunku prawnym lub faktycznym, że może to budzić uzasadnione wątpliwości co do bezstronności </w:t>
      </w:r>
      <w:r w:rsidRPr="00CF5FA7">
        <w:rPr>
          <w:rFonts w:ascii="Arial" w:hAnsi="Arial" w:cs="Arial"/>
        </w:rPr>
        <w:t>prowadzącego przetarg.</w:t>
      </w:r>
    </w:p>
    <w:p w14:paraId="298951D5" w14:textId="77777777" w:rsidR="00C50DC6" w:rsidRPr="00CF5FA7" w:rsidRDefault="00C50DC6" w:rsidP="00C50DC6">
      <w:pPr>
        <w:pStyle w:val="Akapitzlist"/>
        <w:numPr>
          <w:ilvl w:val="1"/>
          <w:numId w:val="3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F5FA7">
        <w:rPr>
          <w:rFonts w:ascii="Arial" w:hAnsi="Arial" w:cs="Arial"/>
          <w:bCs/>
        </w:rPr>
        <w:t>Z udziału w postępowaniu wykluczeni są Oferenci, w stosunku do których</w:t>
      </w:r>
      <w:r w:rsidRPr="00CF5FA7">
        <w:rPr>
          <w:rFonts w:ascii="Arial" w:hAnsi="Arial" w:cs="Arial"/>
        </w:rPr>
        <w:t>:</w:t>
      </w:r>
    </w:p>
    <w:p w14:paraId="14152722" w14:textId="77777777" w:rsidR="00C50DC6" w:rsidRPr="00CF5FA7" w:rsidRDefault="00C50DC6" w:rsidP="00C50DC6">
      <w:pPr>
        <w:pStyle w:val="Akapitzlist"/>
        <w:numPr>
          <w:ilvl w:val="2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CF5FA7">
        <w:rPr>
          <w:rFonts w:ascii="Arial" w:hAnsi="Arial" w:cs="Arial"/>
        </w:rPr>
        <w:t>zachodzą okoliczności opisane w art. 7 ust. 1 ustawy z dnia 13 kwietnia 2022 r. o szczególnych rozwiązaniach w zakresie przeciwdziałania wspieraniu agresji na Ukrainę oraz służących ochronie bezpieczeństwa narodowego lub</w:t>
      </w:r>
    </w:p>
    <w:p w14:paraId="0A8AF329" w14:textId="0F4B9299" w:rsidR="00C50DC6" w:rsidRPr="00CF5FA7" w:rsidRDefault="00C50DC6" w:rsidP="00C50DC6">
      <w:pPr>
        <w:pStyle w:val="Akapitzlist"/>
        <w:numPr>
          <w:ilvl w:val="2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CF5FA7">
        <w:rPr>
          <w:rFonts w:ascii="Arial" w:hAnsi="Arial" w:cs="Arial"/>
        </w:rPr>
        <w:t xml:space="preserve">zachodzą okoliczności opisane w art. 5k rozporządzenia Rady (UE) </w:t>
      </w:r>
      <w:r w:rsidR="00136EBC">
        <w:rPr>
          <w:rFonts w:ascii="Arial" w:hAnsi="Arial" w:cs="Arial"/>
        </w:rPr>
        <w:br/>
      </w:r>
      <w:r w:rsidRPr="00CF5FA7">
        <w:rPr>
          <w:rFonts w:ascii="Arial" w:hAnsi="Arial" w:cs="Arial"/>
        </w:rPr>
        <w:t xml:space="preserve">nr 833/2014 z dnia 31 lipca 2014 r. dotyczące środków ograniczających </w:t>
      </w:r>
      <w:r w:rsidR="00136EBC">
        <w:rPr>
          <w:rFonts w:ascii="Arial" w:hAnsi="Arial" w:cs="Arial"/>
        </w:rPr>
        <w:br/>
      </w:r>
      <w:r w:rsidRPr="00CF5FA7">
        <w:rPr>
          <w:rFonts w:ascii="Arial" w:hAnsi="Arial" w:cs="Arial"/>
        </w:rPr>
        <w:t>w związku z działaniami Rosji destabilizującymi sytuację na Ukrainie.</w:t>
      </w:r>
    </w:p>
    <w:p w14:paraId="0F9F1B07" w14:textId="77777777" w:rsidR="00C50DC6" w:rsidRPr="00CF5FA7" w:rsidRDefault="00C50DC6" w:rsidP="00C50DC6">
      <w:pPr>
        <w:pStyle w:val="Akapitzlist"/>
        <w:suppressAutoHyphens/>
        <w:spacing w:after="120" w:line="360" w:lineRule="auto"/>
        <w:ind w:left="1080"/>
        <w:jc w:val="both"/>
        <w:rPr>
          <w:rFonts w:ascii="Arial" w:hAnsi="Arial" w:cs="Arial"/>
        </w:rPr>
      </w:pPr>
    </w:p>
    <w:p w14:paraId="65DC98AF" w14:textId="77777777" w:rsidR="002A73DD" w:rsidRPr="00BD2314" w:rsidRDefault="002A73DD" w:rsidP="00672BC8">
      <w:pPr>
        <w:pStyle w:val="Akapitzlist"/>
        <w:numPr>
          <w:ilvl w:val="0"/>
          <w:numId w:val="36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>WARUNKI PRZETARGU</w:t>
      </w:r>
    </w:p>
    <w:p w14:paraId="5ADA53CE" w14:textId="4F8A951F" w:rsidR="00C43E4E" w:rsidRPr="00CE41BC" w:rsidRDefault="008A2904" w:rsidP="00136EBC">
      <w:pPr>
        <w:pStyle w:val="Akapitzlist"/>
        <w:numPr>
          <w:ilvl w:val="1"/>
          <w:numId w:val="38"/>
        </w:num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Komisyjne otwarcie ofert nastąpi w siedzibie Fabryki Cukierków „Pszczółka” Sp. z o.o. w Lublinie przy ul. Ludwika </w:t>
      </w:r>
      <w:proofErr w:type="spellStart"/>
      <w:r>
        <w:rPr>
          <w:rFonts w:ascii="Arial" w:hAnsi="Arial" w:cs="Arial"/>
          <w:lang w:eastAsia="pl-PL"/>
        </w:rPr>
        <w:t>Spiessa</w:t>
      </w:r>
      <w:proofErr w:type="spellEnd"/>
      <w:r>
        <w:rPr>
          <w:rFonts w:ascii="Arial" w:hAnsi="Arial" w:cs="Arial"/>
          <w:lang w:eastAsia="pl-PL"/>
        </w:rPr>
        <w:t xml:space="preserve"> 7 w </w:t>
      </w:r>
      <w:r w:rsidRPr="00CE41BC">
        <w:rPr>
          <w:rFonts w:ascii="Arial" w:hAnsi="Arial" w:cs="Arial"/>
          <w:lang w:eastAsia="pl-PL"/>
        </w:rPr>
        <w:t xml:space="preserve">dniu </w:t>
      </w:r>
      <w:r w:rsidR="001A4E7E">
        <w:rPr>
          <w:rFonts w:ascii="Arial" w:hAnsi="Arial" w:cs="Arial"/>
          <w:b/>
          <w:bCs/>
          <w:lang w:eastAsia="pl-PL"/>
        </w:rPr>
        <w:t>4</w:t>
      </w:r>
      <w:r w:rsidR="00A75AE5" w:rsidRPr="00CE41BC">
        <w:rPr>
          <w:rFonts w:ascii="Arial" w:hAnsi="Arial" w:cs="Arial"/>
          <w:b/>
          <w:bCs/>
          <w:lang w:eastAsia="pl-PL"/>
        </w:rPr>
        <w:t xml:space="preserve"> </w:t>
      </w:r>
      <w:r w:rsidR="001A4E7E">
        <w:rPr>
          <w:rFonts w:ascii="Arial" w:hAnsi="Arial" w:cs="Arial"/>
          <w:b/>
          <w:bCs/>
          <w:lang w:eastAsia="pl-PL"/>
        </w:rPr>
        <w:t>maj</w:t>
      </w:r>
      <w:r w:rsidR="001D225A">
        <w:rPr>
          <w:rFonts w:ascii="Arial" w:hAnsi="Arial" w:cs="Arial"/>
          <w:b/>
          <w:bCs/>
          <w:lang w:eastAsia="pl-PL"/>
        </w:rPr>
        <w:t>a</w:t>
      </w:r>
      <w:r w:rsidRPr="00CE41BC">
        <w:rPr>
          <w:rFonts w:ascii="Arial" w:hAnsi="Arial" w:cs="Arial"/>
          <w:b/>
          <w:bCs/>
          <w:lang w:eastAsia="pl-PL"/>
        </w:rPr>
        <w:t xml:space="preserve"> </w:t>
      </w:r>
      <w:r w:rsidR="00925D37">
        <w:rPr>
          <w:rFonts w:ascii="Arial" w:hAnsi="Arial" w:cs="Arial"/>
          <w:b/>
          <w:bCs/>
          <w:lang w:eastAsia="pl-PL"/>
        </w:rPr>
        <w:t>202</w:t>
      </w:r>
      <w:r w:rsidR="001A4E7E">
        <w:rPr>
          <w:rFonts w:ascii="Arial" w:hAnsi="Arial" w:cs="Arial"/>
          <w:b/>
          <w:bCs/>
          <w:lang w:eastAsia="pl-PL"/>
        </w:rPr>
        <w:t>6</w:t>
      </w:r>
      <w:r w:rsidR="00925D37">
        <w:rPr>
          <w:rFonts w:ascii="Arial" w:hAnsi="Arial" w:cs="Arial"/>
          <w:b/>
          <w:bCs/>
          <w:lang w:eastAsia="pl-PL"/>
        </w:rPr>
        <w:t xml:space="preserve"> roku </w:t>
      </w:r>
      <w:r w:rsidRPr="00CE41BC">
        <w:rPr>
          <w:rFonts w:ascii="Arial" w:hAnsi="Arial" w:cs="Arial"/>
          <w:b/>
          <w:bCs/>
          <w:lang w:eastAsia="pl-PL"/>
        </w:rPr>
        <w:t>o godz</w:t>
      </w:r>
      <w:r w:rsidR="00A75AE5" w:rsidRPr="00CE41BC">
        <w:rPr>
          <w:rFonts w:ascii="Arial" w:hAnsi="Arial" w:cs="Arial"/>
          <w:b/>
          <w:bCs/>
          <w:lang w:eastAsia="pl-PL"/>
        </w:rPr>
        <w:t>. 10:00</w:t>
      </w:r>
      <w:r w:rsidRPr="00CE41BC">
        <w:rPr>
          <w:rFonts w:ascii="Arial" w:hAnsi="Arial" w:cs="Arial"/>
          <w:lang w:eastAsia="pl-PL"/>
        </w:rPr>
        <w:t xml:space="preserve">. </w:t>
      </w:r>
      <w:r w:rsidR="00FB7A01">
        <w:rPr>
          <w:rFonts w:ascii="Arial" w:hAnsi="Arial" w:cs="Arial"/>
          <w:lang w:eastAsia="pl-PL"/>
        </w:rPr>
        <w:br/>
      </w:r>
      <w:r w:rsidRPr="00CE41BC">
        <w:rPr>
          <w:rFonts w:ascii="Arial" w:hAnsi="Arial" w:cs="Arial"/>
          <w:lang w:eastAsia="pl-PL"/>
        </w:rPr>
        <w:t xml:space="preserve">W otwarciu ofert uczestniczą wyłącznie przedstawiciele Organizatora przetargu. </w:t>
      </w:r>
    </w:p>
    <w:p w14:paraId="04CDE4B3" w14:textId="70DC39DB" w:rsidR="00A204B7" w:rsidRPr="00A204B7" w:rsidRDefault="001C3750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CE41BC">
        <w:rPr>
          <w:rFonts w:ascii="Arial" w:hAnsi="Arial" w:cs="Arial"/>
        </w:rPr>
        <w:t xml:space="preserve">Przedmiot </w:t>
      </w:r>
      <w:r w:rsidR="00A204B7" w:rsidRPr="00CE41BC">
        <w:rPr>
          <w:rFonts w:ascii="Arial" w:hAnsi="Arial" w:cs="Arial"/>
        </w:rPr>
        <w:t>przetargu</w:t>
      </w:r>
      <w:r w:rsidRPr="00CE41BC">
        <w:rPr>
          <w:rFonts w:ascii="Arial" w:hAnsi="Arial" w:cs="Arial"/>
        </w:rPr>
        <w:t xml:space="preserve"> można obejrzeć w dni powszednie w godz. od 8:00 - do 14:00 </w:t>
      </w:r>
      <w:r w:rsidRPr="00CE41BC">
        <w:rPr>
          <w:rFonts w:ascii="Arial" w:hAnsi="Arial" w:cs="Arial"/>
        </w:rPr>
        <w:br/>
        <w:t xml:space="preserve">w okresie od dnia publikacji niniejszego ogłoszenia do dnia </w:t>
      </w:r>
      <w:r w:rsidR="001A4E7E">
        <w:rPr>
          <w:rFonts w:ascii="Arial" w:hAnsi="Arial" w:cs="Arial"/>
          <w:b/>
          <w:bCs/>
        </w:rPr>
        <w:t>30</w:t>
      </w:r>
      <w:r w:rsidR="00A75AE5" w:rsidRPr="00CE41BC">
        <w:rPr>
          <w:rFonts w:ascii="Arial" w:hAnsi="Arial" w:cs="Arial"/>
          <w:b/>
          <w:bCs/>
        </w:rPr>
        <w:t xml:space="preserve"> </w:t>
      </w:r>
      <w:r w:rsidR="001A4E7E">
        <w:rPr>
          <w:rFonts w:ascii="Arial" w:hAnsi="Arial" w:cs="Arial"/>
          <w:b/>
          <w:bCs/>
        </w:rPr>
        <w:t>kwietnia</w:t>
      </w:r>
      <w:r w:rsidR="00A0575D" w:rsidRPr="00CE41BC">
        <w:rPr>
          <w:rFonts w:ascii="Arial" w:hAnsi="Arial" w:cs="Arial"/>
        </w:rPr>
        <w:t xml:space="preserve"> </w:t>
      </w:r>
      <w:r w:rsidR="00A0575D" w:rsidRPr="00CE41BC">
        <w:rPr>
          <w:rFonts w:ascii="Arial" w:hAnsi="Arial" w:cs="Arial"/>
          <w:b/>
          <w:bCs/>
        </w:rPr>
        <w:t>202</w:t>
      </w:r>
      <w:r w:rsidR="00F20D19">
        <w:rPr>
          <w:rFonts w:ascii="Arial" w:hAnsi="Arial" w:cs="Arial"/>
          <w:b/>
          <w:bCs/>
        </w:rPr>
        <w:t>6</w:t>
      </w:r>
      <w:r w:rsidR="00A0575D" w:rsidRPr="00CE41BC">
        <w:rPr>
          <w:rFonts w:ascii="Arial" w:hAnsi="Arial" w:cs="Arial"/>
          <w:b/>
          <w:bCs/>
        </w:rPr>
        <w:t xml:space="preserve"> roku</w:t>
      </w:r>
      <w:r w:rsidRPr="00CE41BC">
        <w:rPr>
          <w:rFonts w:ascii="Arial" w:hAnsi="Arial" w:cs="Arial"/>
        </w:rPr>
        <w:t xml:space="preserve">, po uprzednim uzgodnieniu terminu wizyty pod numerem telefonu </w:t>
      </w:r>
      <w:r w:rsidR="00A75AE5" w:rsidRPr="00CE41BC">
        <w:rPr>
          <w:rFonts w:ascii="Arial" w:hAnsi="Arial" w:cs="Arial"/>
        </w:rPr>
        <w:t>69</w:t>
      </w:r>
      <w:r w:rsidR="001D225A">
        <w:rPr>
          <w:rFonts w:ascii="Arial" w:hAnsi="Arial" w:cs="Arial"/>
        </w:rPr>
        <w:t>5</w:t>
      </w:r>
      <w:r w:rsidR="00A75AE5" w:rsidRPr="00CE41BC">
        <w:rPr>
          <w:rFonts w:ascii="Arial" w:hAnsi="Arial" w:cs="Arial"/>
        </w:rPr>
        <w:t> </w:t>
      </w:r>
      <w:r w:rsidR="001D225A">
        <w:rPr>
          <w:rFonts w:ascii="Arial" w:hAnsi="Arial" w:cs="Arial"/>
        </w:rPr>
        <w:t>233</w:t>
      </w:r>
      <w:r w:rsidR="00FB7A01">
        <w:rPr>
          <w:rFonts w:ascii="Arial" w:hAnsi="Arial" w:cs="Arial"/>
        </w:rPr>
        <w:t> </w:t>
      </w:r>
      <w:r w:rsidR="001D225A">
        <w:rPr>
          <w:rFonts w:ascii="Arial" w:hAnsi="Arial" w:cs="Arial"/>
        </w:rPr>
        <w:t>884</w:t>
      </w:r>
      <w:r w:rsidR="00FB7A01">
        <w:rPr>
          <w:rFonts w:ascii="Arial" w:hAnsi="Arial" w:cs="Arial"/>
        </w:rPr>
        <w:t>.</w:t>
      </w:r>
      <w:r w:rsidRPr="00CE41BC">
        <w:rPr>
          <w:rFonts w:ascii="Arial" w:hAnsi="Arial" w:cs="Arial"/>
        </w:rPr>
        <w:t xml:space="preserve"> Osoby</w:t>
      </w:r>
      <w:r w:rsidRPr="000B5783">
        <w:rPr>
          <w:rFonts w:ascii="Arial" w:hAnsi="Arial" w:cs="Arial"/>
        </w:rPr>
        <w:t xml:space="preserve"> dokonujące </w:t>
      </w:r>
      <w:r w:rsidR="00EA3830">
        <w:rPr>
          <w:rFonts w:ascii="Arial" w:hAnsi="Arial" w:cs="Arial"/>
        </w:rPr>
        <w:t xml:space="preserve">oględzin </w:t>
      </w:r>
      <w:r w:rsidRPr="000B5783">
        <w:rPr>
          <w:rFonts w:ascii="Arial" w:hAnsi="Arial" w:cs="Arial"/>
        </w:rPr>
        <w:t xml:space="preserve">zobowiązane </w:t>
      </w:r>
      <w:r w:rsidR="00EA3830">
        <w:rPr>
          <w:rFonts w:ascii="Arial" w:hAnsi="Arial" w:cs="Arial"/>
        </w:rPr>
        <w:t xml:space="preserve">są </w:t>
      </w:r>
      <w:r w:rsidRPr="000B5783">
        <w:rPr>
          <w:rFonts w:ascii="Arial" w:hAnsi="Arial" w:cs="Arial"/>
        </w:rPr>
        <w:t xml:space="preserve">do przestrzegania wymogów wynikających z przepisów prawa oraz zasad obowiązujących u Organizatora </w:t>
      </w:r>
      <w:r w:rsidR="00A204B7">
        <w:rPr>
          <w:rFonts w:ascii="Arial" w:hAnsi="Arial" w:cs="Arial"/>
        </w:rPr>
        <w:t>Przetargu</w:t>
      </w:r>
      <w:r w:rsidR="00FB7A01">
        <w:rPr>
          <w:rFonts w:ascii="Arial" w:hAnsi="Arial" w:cs="Arial"/>
        </w:rPr>
        <w:t>.</w:t>
      </w:r>
    </w:p>
    <w:p w14:paraId="69CB58DA" w14:textId="77777777" w:rsidR="0038102C" w:rsidRDefault="0038102C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Wadium </w:t>
      </w:r>
      <w:r w:rsidRPr="00143BFA">
        <w:rPr>
          <w:rFonts w:ascii="Arial" w:hAnsi="Arial" w:cs="Arial"/>
        </w:rPr>
        <w:t>może być wniesione w formie pieniężnej przelewem albo w formie gwarancji bankowej:</w:t>
      </w:r>
    </w:p>
    <w:p w14:paraId="391C9B62" w14:textId="77777777" w:rsidR="0038102C" w:rsidRDefault="0038102C" w:rsidP="008A2904">
      <w:pPr>
        <w:pStyle w:val="Akapitzlist"/>
        <w:numPr>
          <w:ilvl w:val="2"/>
          <w:numId w:val="38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t>pisemnej - poprzez przedłożenie oryginału dokumentu obejmującego gwarancję,</w:t>
      </w:r>
    </w:p>
    <w:p w14:paraId="1981BF91" w14:textId="77777777" w:rsidR="0038102C" w:rsidRPr="001C3750" w:rsidRDefault="0038102C" w:rsidP="008A2904">
      <w:pPr>
        <w:pStyle w:val="Akapitzlist"/>
        <w:numPr>
          <w:ilvl w:val="2"/>
          <w:numId w:val="38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t>w postaci komunikatu SWIFT - poprzez przedłożenie wydruku tego komunikatu skierowanego do Banku prowadzącego rachunek bankowy Spółki wskazany przez Organizatora Przetargu</w:t>
      </w:r>
      <w:r>
        <w:rPr>
          <w:rFonts w:ascii="Arial" w:hAnsi="Arial" w:cs="Arial"/>
        </w:rPr>
        <w:t>.</w:t>
      </w:r>
    </w:p>
    <w:p w14:paraId="219EE3A9" w14:textId="77777777" w:rsidR="006A081A" w:rsidRPr="00BD2314" w:rsidRDefault="006A081A" w:rsidP="001C3750">
      <w:pPr>
        <w:pStyle w:val="Akapitzlist"/>
        <w:suppressAutoHyphens/>
        <w:spacing w:after="120" w:line="360" w:lineRule="auto"/>
        <w:ind w:left="1418"/>
        <w:jc w:val="both"/>
        <w:rPr>
          <w:rFonts w:ascii="Arial" w:hAnsi="Arial" w:cs="Arial"/>
          <w:bCs/>
        </w:rPr>
      </w:pPr>
    </w:p>
    <w:p w14:paraId="679096E5" w14:textId="77777777" w:rsidR="006A081A" w:rsidRPr="00E22A52" w:rsidRDefault="00934F8E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Wadialna g</w:t>
      </w:r>
      <w:r w:rsidR="00D44460" w:rsidRPr="00BD2314">
        <w:rPr>
          <w:rFonts w:ascii="Arial" w:hAnsi="Arial" w:cs="Arial"/>
        </w:rPr>
        <w:t xml:space="preserve">warancja bankowa </w:t>
      </w:r>
      <w:r w:rsidR="000D2E4F" w:rsidRPr="00BD2314">
        <w:rPr>
          <w:rFonts w:ascii="Arial" w:hAnsi="Arial" w:cs="Arial"/>
        </w:rPr>
        <w:t>powi</w:t>
      </w:r>
      <w:r w:rsidR="00412ACE">
        <w:rPr>
          <w:rFonts w:ascii="Arial" w:hAnsi="Arial" w:cs="Arial"/>
        </w:rPr>
        <w:t>nna zawierać niezbędne dokumenty tj. określenie wierzytelności, określenie Beneficjenta, bezwarunko</w:t>
      </w:r>
      <w:r w:rsidR="00C25895">
        <w:rPr>
          <w:rFonts w:ascii="Arial" w:hAnsi="Arial" w:cs="Arial"/>
        </w:rPr>
        <w:t>we i nieodwołalne zobowiązanie B</w:t>
      </w:r>
      <w:r w:rsidR="00412ACE">
        <w:rPr>
          <w:rFonts w:ascii="Arial" w:hAnsi="Arial" w:cs="Arial"/>
        </w:rPr>
        <w:t>anku</w:t>
      </w:r>
      <w:r w:rsidR="005E373F">
        <w:rPr>
          <w:rFonts w:ascii="Arial" w:hAnsi="Arial" w:cs="Arial"/>
        </w:rPr>
        <w:t xml:space="preserve"> </w:t>
      </w:r>
      <w:r w:rsidR="00C25895">
        <w:rPr>
          <w:rFonts w:ascii="Arial" w:hAnsi="Arial" w:cs="Arial"/>
        </w:rPr>
        <w:t>-</w:t>
      </w:r>
      <w:r w:rsidR="005E373F">
        <w:rPr>
          <w:rFonts w:ascii="Arial" w:hAnsi="Arial" w:cs="Arial"/>
        </w:rPr>
        <w:t xml:space="preserve"> </w:t>
      </w:r>
      <w:r w:rsidR="00C25895">
        <w:rPr>
          <w:rFonts w:ascii="Arial" w:hAnsi="Arial" w:cs="Arial"/>
        </w:rPr>
        <w:t xml:space="preserve">Gwaranta do wypłacenia na pierwsze żądanie Beneficjenta kwoty pieniężnej </w:t>
      </w:r>
      <w:r w:rsidR="00E26CE0">
        <w:rPr>
          <w:rFonts w:ascii="Arial" w:hAnsi="Arial" w:cs="Arial"/>
        </w:rPr>
        <w:t>odpowiadającej kwocie wadium, warunki zapłaty i dokumenty jakie Beneficjent winien z</w:t>
      </w:r>
      <w:r w:rsidR="005E373F">
        <w:rPr>
          <w:rFonts w:ascii="Arial" w:hAnsi="Arial" w:cs="Arial"/>
        </w:rPr>
        <w:t>ałączy</w:t>
      </w:r>
      <w:r w:rsidR="00E26CE0">
        <w:rPr>
          <w:rFonts w:ascii="Arial" w:hAnsi="Arial" w:cs="Arial"/>
        </w:rPr>
        <w:t xml:space="preserve"> do żądania zapłaty.</w:t>
      </w:r>
      <w:r w:rsidR="00E22A52">
        <w:rPr>
          <w:rFonts w:ascii="Arial" w:hAnsi="Arial" w:cs="Arial"/>
        </w:rPr>
        <w:t xml:space="preserve"> Gwarancja bankowa powinna zawierać w szczególności:</w:t>
      </w:r>
    </w:p>
    <w:p w14:paraId="30F9BA7D" w14:textId="77777777" w:rsidR="00E22A52" w:rsidRPr="00E22A52" w:rsidRDefault="00E22A52" w:rsidP="00E22A52">
      <w:pPr>
        <w:pStyle w:val="Akapitzlist"/>
        <w:numPr>
          <w:ilvl w:val="2"/>
          <w:numId w:val="38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Informację, że Bank dokona wypłaty gwarantowanej kwoty w przypadku gdy:</w:t>
      </w:r>
    </w:p>
    <w:p w14:paraId="77742B71" w14:textId="77777777" w:rsidR="00E22A52" w:rsidRDefault="00EB3317" w:rsidP="00E22A52">
      <w:pPr>
        <w:pStyle w:val="Akapitzlist"/>
        <w:numPr>
          <w:ilvl w:val="3"/>
          <w:numId w:val="38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Ż</w:t>
      </w:r>
      <w:r w:rsidR="00E22A52">
        <w:rPr>
          <w:rFonts w:ascii="Arial" w:hAnsi="Arial" w:cs="Arial"/>
          <w:bCs/>
        </w:rPr>
        <w:t>aden z uczestników przetargu nie zaoferował ceny wywoławczej lub</w:t>
      </w:r>
    </w:p>
    <w:p w14:paraId="3EB38CAE" w14:textId="77777777" w:rsidR="00E22A52" w:rsidRPr="00CE41BC" w:rsidRDefault="00973F8F" w:rsidP="00E22A52">
      <w:pPr>
        <w:pStyle w:val="Akapitzlist"/>
        <w:numPr>
          <w:ilvl w:val="3"/>
          <w:numId w:val="38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Oferent pomimo wyboru jego oferty nie przystąpił do zawarcia umowy sprzedaży przedmiotu </w:t>
      </w:r>
      <w:r w:rsidRPr="00CE41BC">
        <w:rPr>
          <w:rFonts w:ascii="Arial" w:hAnsi="Arial" w:cs="Arial"/>
          <w:bCs/>
        </w:rPr>
        <w:t>przetargu lub</w:t>
      </w:r>
    </w:p>
    <w:p w14:paraId="0928C828" w14:textId="77777777" w:rsidR="00973F8F" w:rsidRPr="00CE41BC" w:rsidRDefault="00973F8F" w:rsidP="00E22A52">
      <w:pPr>
        <w:pStyle w:val="Akapitzlist"/>
        <w:numPr>
          <w:ilvl w:val="3"/>
          <w:numId w:val="38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Cs/>
        </w:rPr>
        <w:t>Oferent pomimo wyboru jego oferty nie uiścił w wymaganym terminie ceny nabycia przedmiotu przetargu lub</w:t>
      </w:r>
    </w:p>
    <w:p w14:paraId="7C934AF1" w14:textId="77777777" w:rsidR="00973F8F" w:rsidRPr="00CE41BC" w:rsidRDefault="00973F8F" w:rsidP="00E22A52">
      <w:pPr>
        <w:pStyle w:val="Akapitzlist"/>
        <w:numPr>
          <w:ilvl w:val="3"/>
          <w:numId w:val="38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Cs/>
        </w:rPr>
        <w:t>Zawarcie umowy sprzedaży stało się niemożliwe z przyczyn leżących po stronie Oferenta,</w:t>
      </w:r>
    </w:p>
    <w:p w14:paraId="39AF0A65" w14:textId="4873902A" w:rsidR="00973F8F" w:rsidRPr="00CE41BC" w:rsidRDefault="00973F8F" w:rsidP="00973F8F">
      <w:pPr>
        <w:pStyle w:val="Akapitzlist"/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Cs/>
        </w:rPr>
        <w:t>3.4.2</w:t>
      </w:r>
      <w:r w:rsidRPr="00CE41BC">
        <w:rPr>
          <w:rFonts w:ascii="Arial" w:hAnsi="Arial" w:cs="Arial"/>
          <w:bCs/>
        </w:rPr>
        <w:tab/>
        <w:t xml:space="preserve">Informację, że gwarancja obowiązuje nie krócej niż do </w:t>
      </w:r>
      <w:r w:rsidRPr="00CE41BC">
        <w:rPr>
          <w:rFonts w:ascii="Arial" w:hAnsi="Arial" w:cs="Arial"/>
          <w:b/>
        </w:rPr>
        <w:t xml:space="preserve">dnia </w:t>
      </w:r>
      <w:r w:rsidR="001A4E7E">
        <w:rPr>
          <w:rFonts w:ascii="Arial" w:hAnsi="Arial" w:cs="Arial"/>
          <w:b/>
        </w:rPr>
        <w:t>4</w:t>
      </w:r>
      <w:r w:rsidR="0083795A" w:rsidRPr="00CE41BC">
        <w:rPr>
          <w:rFonts w:ascii="Arial" w:hAnsi="Arial" w:cs="Arial"/>
          <w:b/>
        </w:rPr>
        <w:t xml:space="preserve"> </w:t>
      </w:r>
      <w:r w:rsidR="00FB7A01">
        <w:rPr>
          <w:rFonts w:ascii="Arial" w:hAnsi="Arial" w:cs="Arial"/>
          <w:b/>
        </w:rPr>
        <w:t>sierpnia</w:t>
      </w:r>
      <w:r w:rsidR="00A75AE5" w:rsidRPr="00CE41BC">
        <w:rPr>
          <w:rFonts w:ascii="Arial" w:hAnsi="Arial" w:cs="Arial"/>
          <w:b/>
        </w:rPr>
        <w:t xml:space="preserve"> 202</w:t>
      </w:r>
      <w:r w:rsidR="001D225A">
        <w:rPr>
          <w:rFonts w:ascii="Arial" w:hAnsi="Arial" w:cs="Arial"/>
          <w:b/>
        </w:rPr>
        <w:t>6</w:t>
      </w:r>
      <w:r w:rsidRPr="00CE41BC">
        <w:rPr>
          <w:rFonts w:ascii="Arial" w:hAnsi="Arial" w:cs="Arial"/>
          <w:b/>
        </w:rPr>
        <w:t xml:space="preserve"> roku.</w:t>
      </w:r>
    </w:p>
    <w:p w14:paraId="0B2E8E80" w14:textId="77777777" w:rsidR="00973F8F" w:rsidRPr="00CE41BC" w:rsidRDefault="00E26CE0" w:rsidP="00973F8F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Gwarancja Bankowa</w:t>
      </w:r>
      <w:r w:rsidR="000D2E4F" w:rsidRPr="00CE41BC">
        <w:rPr>
          <w:rFonts w:ascii="Arial" w:hAnsi="Arial" w:cs="Arial"/>
        </w:rPr>
        <w:t xml:space="preserve"> </w:t>
      </w:r>
      <w:r w:rsidR="00973F8F" w:rsidRPr="00CE41BC">
        <w:rPr>
          <w:rFonts w:ascii="Arial" w:hAnsi="Arial" w:cs="Arial"/>
        </w:rPr>
        <w:t>w zakresie spełnienia warunków wskazanych w pkt. 3.4.</w:t>
      </w:r>
      <w:r w:rsidR="00D44460" w:rsidRPr="00CE41BC">
        <w:rPr>
          <w:rFonts w:ascii="Arial" w:hAnsi="Arial" w:cs="Arial"/>
        </w:rPr>
        <w:t xml:space="preserve">podlega zatwierdzeniu przez </w:t>
      </w:r>
      <w:r w:rsidR="002F04BD" w:rsidRPr="00CE41BC">
        <w:rPr>
          <w:rFonts w:ascii="Arial" w:hAnsi="Arial" w:cs="Arial"/>
        </w:rPr>
        <w:t>O</w:t>
      </w:r>
      <w:r w:rsidR="00D44460" w:rsidRPr="00CE41BC">
        <w:rPr>
          <w:rFonts w:ascii="Arial" w:hAnsi="Arial" w:cs="Arial"/>
        </w:rPr>
        <w:t xml:space="preserve">rganizatora </w:t>
      </w:r>
      <w:r w:rsidR="00973F8F" w:rsidRPr="00CE41BC">
        <w:rPr>
          <w:rFonts w:ascii="Arial" w:hAnsi="Arial" w:cs="Arial"/>
        </w:rPr>
        <w:t>p</w:t>
      </w:r>
      <w:r w:rsidR="002F04BD" w:rsidRPr="00CE41BC">
        <w:rPr>
          <w:rFonts w:ascii="Arial" w:hAnsi="Arial" w:cs="Arial"/>
        </w:rPr>
        <w:t>rzetargu</w:t>
      </w:r>
      <w:r w:rsidR="00D44460" w:rsidRPr="00CE41BC">
        <w:rPr>
          <w:rFonts w:ascii="Arial" w:hAnsi="Arial" w:cs="Arial"/>
        </w:rPr>
        <w:t xml:space="preserve">. </w:t>
      </w:r>
    </w:p>
    <w:p w14:paraId="141D74C2" w14:textId="7BA47484" w:rsidR="007D283F" w:rsidRPr="00BD2314" w:rsidRDefault="00F8608B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Warunkiem przystąpienia do przetargu jest wniesienie wadium </w:t>
      </w:r>
      <w:r w:rsidR="0009223F" w:rsidRPr="00CE41BC">
        <w:rPr>
          <w:rFonts w:ascii="Arial" w:hAnsi="Arial" w:cs="Arial"/>
        </w:rPr>
        <w:t>w terminie wskazanym</w:t>
      </w:r>
      <w:r w:rsidR="0009223F" w:rsidRPr="00BD2314">
        <w:rPr>
          <w:rFonts w:ascii="Arial" w:hAnsi="Arial" w:cs="Arial"/>
        </w:rPr>
        <w:t xml:space="preserve"> w pkt</w:t>
      </w:r>
      <w:r w:rsidR="00E26CE0">
        <w:rPr>
          <w:rFonts w:ascii="Arial" w:hAnsi="Arial" w:cs="Arial"/>
        </w:rPr>
        <w:t xml:space="preserve"> </w:t>
      </w:r>
      <w:r w:rsidR="00973F8F">
        <w:rPr>
          <w:rFonts w:ascii="Arial" w:hAnsi="Arial" w:cs="Arial"/>
        </w:rPr>
        <w:t>4</w:t>
      </w:r>
      <w:r w:rsidR="002F04BD" w:rsidRPr="00BD2314">
        <w:rPr>
          <w:rFonts w:ascii="Arial" w:hAnsi="Arial" w:cs="Arial"/>
        </w:rPr>
        <w:t>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136EBC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136EBC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14:paraId="4914E90E" w14:textId="6F16DE5E" w:rsidR="007D283F" w:rsidRPr="00BD2314" w:rsidRDefault="00C36608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</w:t>
      </w:r>
      <w:r w:rsidR="007D283F" w:rsidRPr="00CF5FA7">
        <w:rPr>
          <w:rFonts w:ascii="Arial" w:hAnsi="Arial" w:cs="Arial"/>
        </w:rPr>
        <w:t xml:space="preserve">zwrócone </w:t>
      </w:r>
      <w:r w:rsidR="009F5FE0" w:rsidRPr="00CF5FA7">
        <w:rPr>
          <w:rFonts w:ascii="Arial" w:hAnsi="Arial" w:cs="Arial"/>
        </w:rPr>
        <w:t xml:space="preserve">(zwolnione) </w:t>
      </w:r>
      <w:r w:rsidR="007D283F" w:rsidRPr="00CF5FA7">
        <w:rPr>
          <w:rFonts w:ascii="Arial" w:hAnsi="Arial" w:cs="Arial"/>
        </w:rPr>
        <w:t>w</w:t>
      </w:r>
      <w:r w:rsidRPr="00CF5FA7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>, zamknięciu przetargu bez wyboru oferty</w:t>
      </w:r>
      <w:r w:rsidR="003B0915">
        <w:rPr>
          <w:rFonts w:ascii="Arial" w:hAnsi="Arial" w:cs="Arial"/>
        </w:rPr>
        <w:t xml:space="preserve"> lub unieważnieniu przetargu</w:t>
      </w:r>
      <w:r w:rsidR="00D85F56">
        <w:rPr>
          <w:rFonts w:ascii="Arial" w:hAnsi="Arial" w:cs="Arial"/>
        </w:rPr>
        <w:t xml:space="preserve">, </w:t>
      </w:r>
      <w:r w:rsidR="00136EBC">
        <w:rPr>
          <w:rFonts w:ascii="Arial" w:hAnsi="Arial" w:cs="Arial"/>
        </w:rPr>
        <w:br/>
      </w:r>
      <w:r w:rsidR="00D85F56">
        <w:rPr>
          <w:rFonts w:ascii="Arial" w:hAnsi="Arial" w:cs="Arial"/>
        </w:rPr>
        <w:t xml:space="preserve">z zastrzeżeniem pkt </w:t>
      </w:r>
      <w:r w:rsidR="00973F8F">
        <w:rPr>
          <w:rFonts w:ascii="Arial" w:hAnsi="Arial" w:cs="Arial"/>
        </w:rPr>
        <w:t>3.9</w:t>
      </w:r>
      <w:r w:rsidR="009F5FE0">
        <w:rPr>
          <w:rFonts w:ascii="Arial" w:hAnsi="Arial" w:cs="Arial"/>
        </w:rPr>
        <w:t>.</w:t>
      </w:r>
    </w:p>
    <w:p w14:paraId="423D88DD" w14:textId="77777777" w:rsidR="00C36608" w:rsidRPr="00316F70" w:rsidRDefault="00C36608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14:paraId="4DB86AC3" w14:textId="77777777" w:rsidR="00973F8F" w:rsidRPr="00973F8F" w:rsidRDefault="00C36608" w:rsidP="00973F8F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lastRenderedPageBreak/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973F8F">
        <w:rPr>
          <w:rFonts w:ascii="Arial" w:hAnsi="Arial" w:cs="Arial"/>
        </w:rPr>
        <w:t>żaden z uczestników przetargu nie zaoferuje ceny wywoławczej. W przypadku wniesienia wadium w formie gwarancji bankowej Spółka wystąpi do Banku, który wystawił gwarancję, z żądaniem zapłaty sumy gwarancyjnej.</w:t>
      </w:r>
    </w:p>
    <w:p w14:paraId="36E4AAEF" w14:textId="77777777" w:rsidR="000308A6" w:rsidRPr="0033221F" w:rsidRDefault="00973F8F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Spółki </w:t>
      </w:r>
      <w:r>
        <w:rPr>
          <w:rFonts w:ascii="Arial" w:hAnsi="Arial" w:cs="Arial"/>
        </w:rPr>
        <w:t xml:space="preserve">jeśli </w:t>
      </w:r>
      <w:r w:rsidR="000A3C29" w:rsidRPr="00F60507">
        <w:rPr>
          <w:rFonts w:ascii="Arial" w:hAnsi="Arial" w:cs="Arial"/>
        </w:rPr>
        <w:t>oferent, którego oferta zostanie wybrana</w:t>
      </w:r>
      <w:r w:rsidR="00143BFA">
        <w:rPr>
          <w:rFonts w:ascii="Arial" w:hAnsi="Arial" w:cs="Arial"/>
        </w:rPr>
        <w:t xml:space="preserve">, nie </w:t>
      </w:r>
      <w:r w:rsidR="0033221F">
        <w:rPr>
          <w:rFonts w:ascii="Arial" w:hAnsi="Arial" w:cs="Arial"/>
        </w:rPr>
        <w:t>przystąpi do zawarcia umowy sprzedaży.</w:t>
      </w:r>
      <w:r w:rsidR="00C36608" w:rsidRPr="00F60507">
        <w:rPr>
          <w:rFonts w:ascii="Arial" w:hAnsi="Arial" w:cs="Arial"/>
        </w:rPr>
        <w:t xml:space="preserve">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w formie </w:t>
      </w:r>
      <w:r w:rsidR="00C36608" w:rsidRPr="00F60507">
        <w:rPr>
          <w:rFonts w:ascii="Arial" w:hAnsi="Arial" w:cs="Arial"/>
        </w:rPr>
        <w:t>gwarancji bankowej Spółka wystąpi do Banku, który wystawił gwarancję, z żądaniem zapłaty sumy gwarancyjnej</w:t>
      </w:r>
      <w:r w:rsidR="00D85F56" w:rsidRPr="00F60507">
        <w:rPr>
          <w:rFonts w:ascii="Arial" w:hAnsi="Arial" w:cs="Arial"/>
        </w:rPr>
        <w:t>.</w:t>
      </w:r>
    </w:p>
    <w:p w14:paraId="7D7E6278" w14:textId="77777777" w:rsidR="0033221F" w:rsidRPr="00A204B7" w:rsidRDefault="002971F8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Spółki </w:t>
      </w:r>
      <w:r>
        <w:rPr>
          <w:rFonts w:ascii="Arial" w:hAnsi="Arial" w:cs="Arial"/>
        </w:rPr>
        <w:t>również w przypadku gdy nabywca w wymaganym terminie nie uiści ceny nabycia. W przypadku wniesienia wadium w formie gwarancji bankowej Spółka wystąpi do Banku, który wystawił gwarancję z żądaniem zapłaty sumy gwarancyjnej.</w:t>
      </w:r>
    </w:p>
    <w:p w14:paraId="74949904" w14:textId="77777777" w:rsidR="00E0589B" w:rsidRDefault="00E0589B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przetargu 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14:paraId="03BF1F60" w14:textId="77777777" w:rsidR="006A081A" w:rsidRPr="008849A1" w:rsidRDefault="00C36608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Przetarg wygrywa oferent, który</w:t>
      </w:r>
      <w:r w:rsidR="0084384A" w:rsidRPr="00BD2314">
        <w:rPr>
          <w:rFonts w:ascii="Arial" w:hAnsi="Arial" w:cs="Arial"/>
        </w:rPr>
        <w:t xml:space="preserve"> zaofe</w:t>
      </w:r>
      <w:r w:rsidR="00A204B7">
        <w:rPr>
          <w:rFonts w:ascii="Arial" w:hAnsi="Arial" w:cs="Arial"/>
        </w:rPr>
        <w:t>ruje</w:t>
      </w:r>
      <w:r w:rsidR="0084384A" w:rsidRPr="00BD2314">
        <w:rPr>
          <w:rFonts w:ascii="Arial" w:hAnsi="Arial" w:cs="Arial"/>
        </w:rPr>
        <w:t xml:space="preserve"> najwyższą cenę</w:t>
      </w:r>
      <w:r w:rsidR="00D85F56">
        <w:rPr>
          <w:rFonts w:ascii="Arial" w:hAnsi="Arial" w:cs="Arial"/>
        </w:rPr>
        <w:t>.</w:t>
      </w:r>
    </w:p>
    <w:p w14:paraId="56234F29" w14:textId="77777777" w:rsidR="008849A1" w:rsidRPr="008849A1" w:rsidRDefault="008849A1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 przypadku, gdy kilku oferentów zaoferuję tę samą cenę postępowanie kontynuowane będzie w formie licytacji.</w:t>
      </w:r>
    </w:p>
    <w:p w14:paraId="23A0B4F5" w14:textId="77777777" w:rsidR="008849A1" w:rsidRPr="00BD2314" w:rsidRDefault="008849A1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Zawarcie umowy sprzedaży </w:t>
      </w:r>
      <w:r w:rsidR="00EB3317">
        <w:rPr>
          <w:rFonts w:ascii="Arial" w:hAnsi="Arial" w:cs="Arial"/>
        </w:rPr>
        <w:t xml:space="preserve">w wyniku przetargu </w:t>
      </w:r>
      <w:r>
        <w:rPr>
          <w:rFonts w:ascii="Arial" w:hAnsi="Arial" w:cs="Arial"/>
        </w:rPr>
        <w:t>nastąpi z chwilą otrzymania przez oferenta pisemnego zawiadomienia o wyborze oferty.</w:t>
      </w:r>
    </w:p>
    <w:p w14:paraId="674AE568" w14:textId="77777777" w:rsidR="00F60507" w:rsidRDefault="00DB7A84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>
        <w:rPr>
          <w:rFonts w:ascii="Arial" w:hAnsi="Arial" w:cs="Arial"/>
        </w:rPr>
        <w:t>będzie</w:t>
      </w:r>
      <w:r w:rsidRPr="00BD2314">
        <w:rPr>
          <w:rFonts w:ascii="Arial" w:hAnsi="Arial" w:cs="Arial"/>
        </w:rPr>
        <w:t xml:space="preserve"> zobowiązany </w:t>
      </w:r>
      <w:r w:rsidR="002971F8">
        <w:rPr>
          <w:rFonts w:ascii="Arial" w:hAnsi="Arial" w:cs="Arial"/>
        </w:rPr>
        <w:t>do zapłaty</w:t>
      </w:r>
      <w:r w:rsidR="002463C3" w:rsidRPr="00BD2314">
        <w:rPr>
          <w:rFonts w:ascii="Arial" w:hAnsi="Arial" w:cs="Arial"/>
        </w:rPr>
        <w:t xml:space="preserve"> cen</w:t>
      </w:r>
      <w:r w:rsidR="002971F8">
        <w:rPr>
          <w:rFonts w:ascii="Arial" w:hAnsi="Arial" w:cs="Arial"/>
        </w:rPr>
        <w:t>y</w:t>
      </w:r>
      <w:r w:rsidR="002463C3" w:rsidRPr="00BD2314">
        <w:rPr>
          <w:rFonts w:ascii="Arial" w:hAnsi="Arial" w:cs="Arial"/>
        </w:rPr>
        <w:t xml:space="preserve"> nabycia </w:t>
      </w:r>
      <w:r w:rsidR="005277E4" w:rsidRPr="00BD2314">
        <w:rPr>
          <w:rFonts w:ascii="Arial" w:hAnsi="Arial" w:cs="Arial"/>
        </w:rPr>
        <w:t>na rachunek bankowy wskazany</w:t>
      </w:r>
      <w:r w:rsidR="005277E4">
        <w:rPr>
          <w:rFonts w:ascii="Arial" w:hAnsi="Arial" w:cs="Arial"/>
        </w:rPr>
        <w:t xml:space="preserve"> przez Spółkę </w:t>
      </w:r>
      <w:r w:rsidR="002971F8">
        <w:rPr>
          <w:rFonts w:ascii="Arial" w:hAnsi="Arial" w:cs="Arial"/>
        </w:rPr>
        <w:t>najpóźniej na dzień przed odbiorem przedmiotu sprzedaży</w:t>
      </w:r>
      <w:r w:rsidR="005A7DBB">
        <w:rPr>
          <w:rFonts w:ascii="Arial" w:hAnsi="Arial" w:cs="Arial"/>
        </w:rPr>
        <w:t xml:space="preserve">. </w:t>
      </w:r>
    </w:p>
    <w:p w14:paraId="3F4FAEC8" w14:textId="77777777" w:rsidR="00F9291C" w:rsidRPr="00BD2314" w:rsidRDefault="00B4444B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</w:t>
      </w:r>
      <w:r w:rsidR="002971F8">
        <w:rPr>
          <w:rFonts w:ascii="Arial" w:hAnsi="Arial" w:cs="Arial"/>
        </w:rPr>
        <w:t>z wyboru jego oferty oraz</w:t>
      </w:r>
      <w:r w:rsidRPr="00BD2314">
        <w:rPr>
          <w:rFonts w:ascii="Arial" w:hAnsi="Arial" w:cs="Arial"/>
        </w:rPr>
        <w:t xml:space="preserve"> </w:t>
      </w:r>
      <w:r w:rsidR="00710DAB">
        <w:rPr>
          <w:rFonts w:ascii="Arial" w:hAnsi="Arial" w:cs="Arial"/>
        </w:rPr>
        <w:t>złoż</w:t>
      </w:r>
      <w:r w:rsidR="002971F8">
        <w:rPr>
          <w:rFonts w:ascii="Arial" w:hAnsi="Arial" w:cs="Arial"/>
        </w:rPr>
        <w:t>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14:paraId="6EF10CFD" w14:textId="756F0232" w:rsidR="0050652F" w:rsidRPr="00CE41BC" w:rsidRDefault="0050652F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Wydanie </w:t>
      </w:r>
      <w:r w:rsidRPr="00CE41BC">
        <w:rPr>
          <w:rFonts w:ascii="Arial" w:hAnsi="Arial" w:cs="Arial"/>
        </w:rPr>
        <w:t>przedmiotu sprzedaży nabywcy nastąpi niezwłocznie po zapłaceniu ceny nabyci</w:t>
      </w:r>
      <w:r w:rsidR="00412ACE" w:rsidRPr="00CE41BC">
        <w:rPr>
          <w:rFonts w:ascii="Arial" w:hAnsi="Arial" w:cs="Arial"/>
        </w:rPr>
        <w:t>a</w:t>
      </w:r>
      <w:r w:rsidR="005A7DBB" w:rsidRPr="00CE41BC">
        <w:rPr>
          <w:rFonts w:ascii="Arial" w:hAnsi="Arial" w:cs="Arial"/>
        </w:rPr>
        <w:t xml:space="preserve"> jednakże</w:t>
      </w:r>
      <w:r w:rsidR="00412ACE" w:rsidRPr="00CE41BC">
        <w:rPr>
          <w:rFonts w:ascii="Arial" w:hAnsi="Arial" w:cs="Arial"/>
        </w:rPr>
        <w:t xml:space="preserve"> nie później niż </w:t>
      </w:r>
      <w:r w:rsidR="002971F8" w:rsidRPr="00CE41BC">
        <w:rPr>
          <w:rFonts w:ascii="Arial" w:hAnsi="Arial" w:cs="Arial"/>
        </w:rPr>
        <w:t xml:space="preserve">do </w:t>
      </w:r>
      <w:r w:rsidR="001A4E7E">
        <w:rPr>
          <w:rFonts w:ascii="Arial" w:hAnsi="Arial" w:cs="Arial"/>
          <w:b/>
          <w:bCs/>
        </w:rPr>
        <w:t>4</w:t>
      </w:r>
      <w:r w:rsidR="00A75AE5" w:rsidRPr="00CE41BC">
        <w:rPr>
          <w:rFonts w:ascii="Arial" w:hAnsi="Arial" w:cs="Arial"/>
          <w:b/>
          <w:bCs/>
        </w:rPr>
        <w:t xml:space="preserve"> </w:t>
      </w:r>
      <w:r w:rsidR="001A4E7E">
        <w:rPr>
          <w:rFonts w:ascii="Arial" w:hAnsi="Arial" w:cs="Arial"/>
          <w:b/>
          <w:bCs/>
        </w:rPr>
        <w:t>czerwca</w:t>
      </w:r>
      <w:r w:rsidR="00A75AE5" w:rsidRPr="00CE41BC">
        <w:rPr>
          <w:rFonts w:ascii="Arial" w:hAnsi="Arial" w:cs="Arial"/>
          <w:b/>
          <w:bCs/>
        </w:rPr>
        <w:t xml:space="preserve"> 202</w:t>
      </w:r>
      <w:r w:rsidR="001D225A">
        <w:rPr>
          <w:rFonts w:ascii="Arial" w:hAnsi="Arial" w:cs="Arial"/>
          <w:b/>
          <w:bCs/>
        </w:rPr>
        <w:t>6</w:t>
      </w:r>
      <w:r w:rsidR="00A75AE5" w:rsidRPr="00CE41BC">
        <w:rPr>
          <w:rFonts w:ascii="Arial" w:hAnsi="Arial" w:cs="Arial"/>
          <w:b/>
          <w:bCs/>
        </w:rPr>
        <w:t xml:space="preserve"> </w:t>
      </w:r>
      <w:r w:rsidR="002971F8" w:rsidRPr="00CE41BC">
        <w:rPr>
          <w:rFonts w:ascii="Arial" w:hAnsi="Arial" w:cs="Arial"/>
          <w:b/>
          <w:bCs/>
        </w:rPr>
        <w:t>roku</w:t>
      </w:r>
      <w:r w:rsidR="005A7DBB" w:rsidRPr="00CE41BC">
        <w:rPr>
          <w:rFonts w:ascii="Arial" w:hAnsi="Arial" w:cs="Arial"/>
        </w:rPr>
        <w:t xml:space="preserve">. </w:t>
      </w:r>
    </w:p>
    <w:p w14:paraId="308C3A0D" w14:textId="6BBA5B52" w:rsidR="00F9291C" w:rsidRPr="00CE41BC" w:rsidRDefault="00934F8E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Fabryce Cukierków „Pszczółka” Sp. z o.o.</w:t>
      </w:r>
      <w:r w:rsidR="00F9291C" w:rsidRPr="00CE41BC">
        <w:rPr>
          <w:rFonts w:ascii="Arial" w:hAnsi="Arial" w:cs="Arial"/>
        </w:rPr>
        <w:t xml:space="preserve"> </w:t>
      </w:r>
      <w:r w:rsidR="00781E51" w:rsidRPr="00CE41BC">
        <w:rPr>
          <w:rFonts w:ascii="Arial" w:hAnsi="Arial" w:cs="Arial"/>
        </w:rPr>
        <w:t xml:space="preserve">przysługuje prawo zamknięcia przetargu </w:t>
      </w:r>
      <w:r w:rsidR="006C0445" w:rsidRPr="00CE41BC">
        <w:rPr>
          <w:rFonts w:ascii="Arial" w:hAnsi="Arial" w:cs="Arial"/>
        </w:rPr>
        <w:t>bez wyb</w:t>
      </w:r>
      <w:r w:rsidR="00C50DC6" w:rsidRPr="00CE41BC">
        <w:rPr>
          <w:rFonts w:ascii="Arial" w:hAnsi="Arial" w:cs="Arial"/>
        </w:rPr>
        <w:t xml:space="preserve">rania którejkolwiek z </w:t>
      </w:r>
      <w:r w:rsidR="006C0445" w:rsidRPr="00CE41BC">
        <w:rPr>
          <w:rFonts w:ascii="Arial" w:hAnsi="Arial" w:cs="Arial"/>
        </w:rPr>
        <w:t>ofert</w:t>
      </w:r>
      <w:r w:rsidR="00781E51" w:rsidRPr="00CE41BC">
        <w:rPr>
          <w:rFonts w:ascii="Arial" w:hAnsi="Arial" w:cs="Arial"/>
        </w:rPr>
        <w:t>, bez podania przyczyny</w:t>
      </w:r>
      <w:r w:rsidR="002971F8" w:rsidRPr="00CE41BC">
        <w:rPr>
          <w:rFonts w:ascii="Arial" w:hAnsi="Arial" w:cs="Arial"/>
        </w:rPr>
        <w:t xml:space="preserve">, z zastrzeżeniem pkt 3.7 </w:t>
      </w:r>
      <w:r w:rsidR="00136EBC">
        <w:rPr>
          <w:rFonts w:ascii="Arial" w:hAnsi="Arial" w:cs="Arial"/>
        </w:rPr>
        <w:br/>
      </w:r>
      <w:r w:rsidR="002971F8" w:rsidRPr="00CE41BC">
        <w:rPr>
          <w:rFonts w:ascii="Arial" w:hAnsi="Arial" w:cs="Arial"/>
        </w:rPr>
        <w:t>i 3.9.</w:t>
      </w:r>
    </w:p>
    <w:p w14:paraId="0E9BCD2F" w14:textId="77777777" w:rsidR="00781E51" w:rsidRPr="00CE41BC" w:rsidRDefault="00934F8E" w:rsidP="008A2904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Fabryce Cukierków „Pszczółka” Sp. z o.o.</w:t>
      </w:r>
      <w:r w:rsidR="00781E51" w:rsidRPr="00CE41BC">
        <w:rPr>
          <w:rFonts w:ascii="Arial" w:hAnsi="Arial" w:cs="Arial"/>
          <w:bCs/>
        </w:rPr>
        <w:t xml:space="preserve"> przysługuje prawo </w:t>
      </w:r>
      <w:r w:rsidR="002971F8" w:rsidRPr="00CE41BC">
        <w:rPr>
          <w:rFonts w:ascii="Arial" w:hAnsi="Arial" w:cs="Arial"/>
          <w:bCs/>
        </w:rPr>
        <w:t xml:space="preserve">zmiany lub odwołania ogłoszenia, warunków przetargu bez podania przyczyny z zastrzeżeniem pkt. 3.7. </w:t>
      </w:r>
    </w:p>
    <w:p w14:paraId="0A1B29FE" w14:textId="77777777" w:rsidR="00C50DC6" w:rsidRPr="00267645" w:rsidRDefault="00781E51" w:rsidP="00C50DC6">
      <w:pPr>
        <w:pStyle w:val="Akapitzlist"/>
        <w:numPr>
          <w:ilvl w:val="1"/>
          <w:numId w:val="38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Cs/>
        </w:rPr>
        <w:t>Z tytułu</w:t>
      </w:r>
      <w:r w:rsidR="00412ACE" w:rsidRPr="00CE41BC">
        <w:rPr>
          <w:rFonts w:ascii="Arial" w:hAnsi="Arial" w:cs="Arial"/>
          <w:bCs/>
        </w:rPr>
        <w:t xml:space="preserve"> </w:t>
      </w:r>
      <w:r w:rsidR="002971F8" w:rsidRPr="00CE41BC">
        <w:rPr>
          <w:rFonts w:ascii="Arial" w:hAnsi="Arial" w:cs="Arial"/>
          <w:bCs/>
        </w:rPr>
        <w:t xml:space="preserve">niedopuszczenia do przetargu, niedokonania wyboru oferty, </w:t>
      </w:r>
      <w:r w:rsidRPr="00CE41BC">
        <w:rPr>
          <w:rFonts w:ascii="Arial" w:hAnsi="Arial" w:cs="Arial"/>
          <w:bCs/>
        </w:rPr>
        <w:t xml:space="preserve">zamknięcia </w:t>
      </w:r>
      <w:r w:rsidRPr="00CE41BC">
        <w:rPr>
          <w:rFonts w:ascii="Arial" w:hAnsi="Arial" w:cs="Arial"/>
        </w:rPr>
        <w:t>przetargu</w:t>
      </w:r>
      <w:r w:rsidRPr="00CE41BC">
        <w:rPr>
          <w:rFonts w:ascii="Arial" w:hAnsi="Arial" w:cs="Arial"/>
          <w:bCs/>
        </w:rPr>
        <w:t xml:space="preserve"> </w:t>
      </w:r>
      <w:r w:rsidR="002971F8" w:rsidRPr="00CE41BC">
        <w:rPr>
          <w:rFonts w:ascii="Arial" w:hAnsi="Arial" w:cs="Arial"/>
          <w:bCs/>
        </w:rPr>
        <w:t>bez wyboru oferty, zmiany lub odwołania przetargu</w:t>
      </w:r>
      <w:r w:rsidRPr="00CE41BC">
        <w:rPr>
          <w:rFonts w:ascii="Arial" w:hAnsi="Arial" w:cs="Arial"/>
          <w:bCs/>
        </w:rPr>
        <w:t xml:space="preserve">, oferentowi nie przysługują żadne roszczenia przeciwko </w:t>
      </w:r>
      <w:r w:rsidR="00934F8E" w:rsidRPr="00CE41BC">
        <w:rPr>
          <w:rFonts w:ascii="Arial" w:hAnsi="Arial" w:cs="Arial"/>
        </w:rPr>
        <w:t>Fabryce Cukierków „Pszczółka” Sp. z o.o.</w:t>
      </w:r>
    </w:p>
    <w:p w14:paraId="06FDFE22" w14:textId="77777777" w:rsidR="00267645" w:rsidRPr="00CE41BC" w:rsidRDefault="00267645" w:rsidP="00267645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</w:rPr>
      </w:pPr>
    </w:p>
    <w:p w14:paraId="4F26A54D" w14:textId="77777777" w:rsidR="00F7735C" w:rsidRPr="00CE41BC" w:rsidRDefault="00F061D0" w:rsidP="00672BC8">
      <w:pPr>
        <w:pStyle w:val="Akapitzlist"/>
        <w:numPr>
          <w:ilvl w:val="0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/>
        </w:rPr>
        <w:t xml:space="preserve">TERMIN ZŁOŻENIA WADIUM </w:t>
      </w:r>
      <w:r w:rsidR="00F7735C" w:rsidRPr="00CE41BC">
        <w:rPr>
          <w:rFonts w:ascii="Arial" w:hAnsi="Arial" w:cs="Arial"/>
          <w:b/>
        </w:rPr>
        <w:t>i WYMAGANIA DOTYCZĄCE OFERTY</w:t>
      </w:r>
    </w:p>
    <w:p w14:paraId="18A06560" w14:textId="6BD15A9A" w:rsidR="004B63D4" w:rsidRPr="00CE41BC" w:rsidRDefault="00F7735C" w:rsidP="00672BC8">
      <w:pPr>
        <w:pStyle w:val="Akapitzlist"/>
        <w:numPr>
          <w:ilvl w:val="1"/>
          <w:numId w:val="36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CE41BC">
        <w:rPr>
          <w:rFonts w:ascii="Arial" w:hAnsi="Arial" w:cs="Arial"/>
        </w:rPr>
        <w:t>O</w:t>
      </w:r>
      <w:r w:rsidR="00412ACE" w:rsidRPr="00CE41BC">
        <w:rPr>
          <w:rFonts w:ascii="Arial" w:hAnsi="Arial" w:cs="Arial"/>
        </w:rPr>
        <w:t xml:space="preserve">ferent w terminie do dnia </w:t>
      </w:r>
      <w:r w:rsidR="00990DA2">
        <w:rPr>
          <w:rFonts w:ascii="Arial" w:hAnsi="Arial" w:cs="Arial"/>
          <w:b/>
        </w:rPr>
        <w:t>28</w:t>
      </w:r>
      <w:r w:rsidR="00A75AE5" w:rsidRPr="00CE41BC">
        <w:rPr>
          <w:rFonts w:ascii="Arial" w:hAnsi="Arial" w:cs="Arial"/>
          <w:b/>
        </w:rPr>
        <w:t xml:space="preserve"> </w:t>
      </w:r>
      <w:r w:rsidR="001A4E7E">
        <w:rPr>
          <w:rFonts w:ascii="Arial" w:hAnsi="Arial" w:cs="Arial"/>
          <w:b/>
        </w:rPr>
        <w:t>kwietnia</w:t>
      </w:r>
      <w:r w:rsidR="00412ACE" w:rsidRPr="00CE41BC">
        <w:rPr>
          <w:rFonts w:ascii="Arial" w:hAnsi="Arial" w:cs="Arial"/>
          <w:b/>
        </w:rPr>
        <w:t xml:space="preserve"> 20</w:t>
      </w:r>
      <w:r w:rsidR="00934F8E" w:rsidRPr="00CE41BC">
        <w:rPr>
          <w:rFonts w:ascii="Arial" w:hAnsi="Arial" w:cs="Arial"/>
          <w:b/>
        </w:rPr>
        <w:t>2</w:t>
      </w:r>
      <w:r w:rsidR="001A4E7E">
        <w:rPr>
          <w:rFonts w:ascii="Arial" w:hAnsi="Arial" w:cs="Arial"/>
          <w:b/>
        </w:rPr>
        <w:t>6</w:t>
      </w:r>
      <w:r w:rsidR="00412ACE" w:rsidRPr="00CE41BC">
        <w:rPr>
          <w:rFonts w:ascii="Arial" w:hAnsi="Arial" w:cs="Arial"/>
          <w:b/>
          <w:bCs/>
        </w:rPr>
        <w:t xml:space="preserve"> roku</w:t>
      </w:r>
      <w:r w:rsidRPr="00CE41BC">
        <w:rPr>
          <w:rFonts w:ascii="Arial" w:hAnsi="Arial" w:cs="Arial"/>
        </w:rPr>
        <w:t xml:space="preserve"> zobowiązany jest do wpłaty wadium </w:t>
      </w:r>
      <w:r w:rsidR="00781E51" w:rsidRPr="00CE41BC">
        <w:rPr>
          <w:rFonts w:ascii="Arial" w:hAnsi="Arial" w:cs="Arial"/>
        </w:rPr>
        <w:t xml:space="preserve">w formie pieniężnej </w:t>
      </w:r>
      <w:r w:rsidRPr="00CE41BC">
        <w:rPr>
          <w:rFonts w:ascii="Arial" w:hAnsi="Arial" w:cs="Arial"/>
        </w:rPr>
        <w:t xml:space="preserve">na następujący numer rachunku bankowego </w:t>
      </w:r>
      <w:r w:rsidR="00781E51" w:rsidRPr="00CE41BC">
        <w:rPr>
          <w:rFonts w:ascii="Arial" w:hAnsi="Arial" w:cs="Arial"/>
        </w:rPr>
        <w:t xml:space="preserve">Spółki </w:t>
      </w:r>
      <w:r w:rsidR="00990DA2">
        <w:rPr>
          <w:rFonts w:ascii="Arial" w:hAnsi="Arial" w:cs="Arial"/>
        </w:rPr>
        <w:br/>
      </w:r>
      <w:r w:rsidR="00412ACE" w:rsidRPr="00CE41BC">
        <w:rPr>
          <w:rFonts w:ascii="Arial" w:hAnsi="Arial" w:cs="Arial"/>
        </w:rPr>
        <w:lastRenderedPageBreak/>
        <w:t xml:space="preserve">nr </w:t>
      </w:r>
      <w:r w:rsidR="00934F8E" w:rsidRPr="00CE41BC">
        <w:rPr>
          <w:rFonts w:ascii="Arial" w:hAnsi="Arial" w:cs="Arial"/>
          <w:b/>
        </w:rPr>
        <w:t>90 1130 1206 0028 9159 4420 0001</w:t>
      </w:r>
      <w:r w:rsidRPr="00CE41BC">
        <w:rPr>
          <w:rFonts w:ascii="Arial" w:hAnsi="Arial" w:cs="Arial"/>
        </w:rPr>
        <w:t xml:space="preserve"> z dopiskiem </w:t>
      </w:r>
      <w:r w:rsidR="00412ACE" w:rsidRPr="00CE41BC">
        <w:rPr>
          <w:rFonts w:ascii="Arial" w:hAnsi="Arial" w:cs="Arial"/>
        </w:rPr>
        <w:t xml:space="preserve">w tytule przelewu </w:t>
      </w:r>
      <w:r w:rsidR="00412ACE" w:rsidRPr="00CE41BC">
        <w:rPr>
          <w:rFonts w:ascii="Arial" w:hAnsi="Arial" w:cs="Arial"/>
          <w:b/>
          <w:bCs/>
        </w:rPr>
        <w:t xml:space="preserve">„Wadium – przetarg </w:t>
      </w:r>
      <w:r w:rsidR="00EA3830" w:rsidRPr="00CE41BC">
        <w:rPr>
          <w:rFonts w:ascii="Arial" w:hAnsi="Arial" w:cs="Arial"/>
          <w:b/>
          <w:bCs/>
        </w:rPr>
        <w:t>pojazdy</w:t>
      </w:r>
      <w:r w:rsidR="00412ACE" w:rsidRPr="00CE41BC">
        <w:rPr>
          <w:rFonts w:ascii="Arial" w:hAnsi="Arial" w:cs="Arial"/>
          <w:b/>
          <w:bCs/>
        </w:rPr>
        <w:t xml:space="preserve"> pozycja </w:t>
      </w:r>
      <w:r w:rsidR="00990DA2">
        <w:rPr>
          <w:rFonts w:ascii="Arial" w:hAnsi="Arial" w:cs="Arial"/>
          <w:b/>
          <w:bCs/>
        </w:rPr>
        <w:t>nr</w:t>
      </w:r>
      <w:r w:rsidR="00E26CE0" w:rsidRPr="00CE41BC">
        <w:rPr>
          <w:rFonts w:ascii="Arial" w:hAnsi="Arial" w:cs="Arial"/>
          <w:b/>
          <w:bCs/>
        </w:rPr>
        <w:t xml:space="preserve"> </w:t>
      </w:r>
      <w:r w:rsidR="00412ACE" w:rsidRPr="00CE41BC">
        <w:rPr>
          <w:rFonts w:ascii="Arial" w:hAnsi="Arial" w:cs="Arial"/>
          <w:b/>
          <w:bCs/>
        </w:rPr>
        <w:t>……”</w:t>
      </w:r>
      <w:r w:rsidRPr="00CE41BC">
        <w:rPr>
          <w:rFonts w:ascii="Arial" w:hAnsi="Arial" w:cs="Arial"/>
          <w:b/>
          <w:bCs/>
        </w:rPr>
        <w:t>.</w:t>
      </w:r>
      <w:r w:rsidRPr="00CE41BC">
        <w:rPr>
          <w:rFonts w:ascii="Arial" w:hAnsi="Arial" w:cs="Arial"/>
        </w:rPr>
        <w:t xml:space="preserve"> </w:t>
      </w:r>
      <w:r w:rsidR="00761672" w:rsidRPr="00CE41BC">
        <w:rPr>
          <w:rFonts w:ascii="Arial" w:hAnsi="Arial" w:cs="Arial"/>
        </w:rPr>
        <w:t xml:space="preserve"> W przypadku wniesienia wadium w formie gwarancji bankowej, winna ona być przesłana w ter</w:t>
      </w:r>
      <w:r w:rsidR="00EB3317" w:rsidRPr="00CE41BC">
        <w:rPr>
          <w:rFonts w:ascii="Arial" w:hAnsi="Arial" w:cs="Arial"/>
        </w:rPr>
        <w:t>m</w:t>
      </w:r>
      <w:r w:rsidR="00761672" w:rsidRPr="00CE41BC">
        <w:rPr>
          <w:rFonts w:ascii="Arial" w:hAnsi="Arial" w:cs="Arial"/>
        </w:rPr>
        <w:t>inie do dnia</w:t>
      </w:r>
      <w:r w:rsidR="00A0575D" w:rsidRPr="00CE41BC">
        <w:rPr>
          <w:rFonts w:ascii="Arial" w:hAnsi="Arial" w:cs="Arial"/>
        </w:rPr>
        <w:t xml:space="preserve"> </w:t>
      </w:r>
      <w:r w:rsidR="00990DA2">
        <w:rPr>
          <w:rFonts w:ascii="Arial" w:hAnsi="Arial" w:cs="Arial"/>
          <w:b/>
          <w:bCs/>
        </w:rPr>
        <w:t>24</w:t>
      </w:r>
      <w:r w:rsidR="001D225A">
        <w:rPr>
          <w:rFonts w:ascii="Arial" w:hAnsi="Arial" w:cs="Arial"/>
          <w:b/>
          <w:bCs/>
        </w:rPr>
        <w:t xml:space="preserve"> </w:t>
      </w:r>
      <w:r w:rsidR="001A4E7E">
        <w:rPr>
          <w:rFonts w:ascii="Arial" w:hAnsi="Arial" w:cs="Arial"/>
          <w:b/>
          <w:bCs/>
        </w:rPr>
        <w:t>kwietnia</w:t>
      </w:r>
      <w:r w:rsidR="0083795A" w:rsidRPr="00CE41BC">
        <w:rPr>
          <w:rFonts w:ascii="Arial" w:hAnsi="Arial" w:cs="Arial"/>
          <w:b/>
          <w:bCs/>
        </w:rPr>
        <w:t xml:space="preserve"> </w:t>
      </w:r>
      <w:r w:rsidR="00A0575D" w:rsidRPr="00CE41BC">
        <w:rPr>
          <w:rFonts w:ascii="Arial" w:hAnsi="Arial" w:cs="Arial"/>
          <w:b/>
          <w:bCs/>
        </w:rPr>
        <w:t>202</w:t>
      </w:r>
      <w:r w:rsidR="001A4E7E">
        <w:rPr>
          <w:rFonts w:ascii="Arial" w:hAnsi="Arial" w:cs="Arial"/>
          <w:b/>
          <w:bCs/>
        </w:rPr>
        <w:t>6</w:t>
      </w:r>
      <w:r w:rsidR="00761672" w:rsidRPr="00CE41BC">
        <w:rPr>
          <w:rFonts w:ascii="Arial" w:hAnsi="Arial" w:cs="Arial"/>
          <w:b/>
          <w:bCs/>
        </w:rPr>
        <w:t xml:space="preserve"> rok</w:t>
      </w:r>
      <w:r w:rsidR="00761672" w:rsidRPr="00CE41BC">
        <w:rPr>
          <w:rFonts w:ascii="Arial" w:hAnsi="Arial" w:cs="Arial"/>
        </w:rPr>
        <w:t xml:space="preserve">u na adres Fabryka Cukierków „Pszczółka” Sp. z o. o., ul. Ludwika </w:t>
      </w:r>
      <w:proofErr w:type="spellStart"/>
      <w:r w:rsidR="00761672" w:rsidRPr="00CE41BC">
        <w:rPr>
          <w:rFonts w:ascii="Arial" w:hAnsi="Arial" w:cs="Arial"/>
        </w:rPr>
        <w:t>Spiessa</w:t>
      </w:r>
      <w:proofErr w:type="spellEnd"/>
      <w:r w:rsidR="00761672" w:rsidRPr="00CE41BC">
        <w:rPr>
          <w:rFonts w:ascii="Arial" w:hAnsi="Arial" w:cs="Arial"/>
        </w:rPr>
        <w:t xml:space="preserve"> 7, 20-270 Lublin, z dopiskiem </w:t>
      </w:r>
      <w:r w:rsidR="00761672" w:rsidRPr="00CE41BC">
        <w:rPr>
          <w:rFonts w:ascii="Arial" w:hAnsi="Arial" w:cs="Arial"/>
          <w:b/>
          <w:bCs/>
        </w:rPr>
        <w:t xml:space="preserve">„Wadium-przetarg </w:t>
      </w:r>
      <w:r w:rsidR="00686FE1" w:rsidRPr="00CE41BC">
        <w:rPr>
          <w:rFonts w:ascii="Arial" w:hAnsi="Arial" w:cs="Arial"/>
          <w:b/>
          <w:bCs/>
        </w:rPr>
        <w:t>pojazdy</w:t>
      </w:r>
      <w:r w:rsidR="00761672" w:rsidRPr="00CE41BC">
        <w:rPr>
          <w:rFonts w:ascii="Arial" w:hAnsi="Arial" w:cs="Arial"/>
          <w:b/>
          <w:bCs/>
        </w:rPr>
        <w:t xml:space="preserve"> pozycja nr……” </w:t>
      </w:r>
    </w:p>
    <w:p w14:paraId="5C5DC4A7" w14:textId="3073B768" w:rsidR="00F7735C" w:rsidRPr="00CE41BC" w:rsidRDefault="00BF7080" w:rsidP="00672BC8">
      <w:pPr>
        <w:pStyle w:val="Akapitzlist"/>
        <w:numPr>
          <w:ilvl w:val="1"/>
          <w:numId w:val="36"/>
        </w:numPr>
        <w:suppressAutoHyphens/>
        <w:spacing w:after="120" w:line="360" w:lineRule="auto"/>
        <w:ind w:hanging="290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Pisemną ofertę należy złożyć w zaklejonej kopercie opatrzonej napisem „</w:t>
      </w:r>
      <w:r w:rsidRPr="00CE41BC">
        <w:rPr>
          <w:rFonts w:ascii="Arial" w:hAnsi="Arial" w:cs="Arial"/>
          <w:b/>
          <w:bCs/>
        </w:rPr>
        <w:t xml:space="preserve">Nie otwierać- Oferta przetarg </w:t>
      </w:r>
      <w:r w:rsidR="00EA3830" w:rsidRPr="00CE41BC">
        <w:rPr>
          <w:rFonts w:ascii="Arial" w:hAnsi="Arial" w:cs="Arial"/>
          <w:b/>
          <w:bCs/>
        </w:rPr>
        <w:t>pojazdy</w:t>
      </w:r>
      <w:r w:rsidRPr="00CE41BC">
        <w:rPr>
          <w:rFonts w:ascii="Arial" w:hAnsi="Arial" w:cs="Arial"/>
        </w:rPr>
        <w:t xml:space="preserve">” w terminie do dnia </w:t>
      </w:r>
      <w:r w:rsidR="0079664E">
        <w:rPr>
          <w:rFonts w:ascii="Arial" w:hAnsi="Arial" w:cs="Arial"/>
          <w:b/>
          <w:bCs/>
        </w:rPr>
        <w:t>30</w:t>
      </w:r>
      <w:r w:rsidR="00A0575D" w:rsidRPr="00CE41BC">
        <w:rPr>
          <w:rFonts w:ascii="Arial" w:hAnsi="Arial" w:cs="Arial"/>
          <w:b/>
          <w:bCs/>
        </w:rPr>
        <w:t xml:space="preserve"> </w:t>
      </w:r>
      <w:r w:rsidR="0079664E">
        <w:rPr>
          <w:rFonts w:ascii="Arial" w:hAnsi="Arial" w:cs="Arial"/>
          <w:b/>
          <w:bCs/>
        </w:rPr>
        <w:t>kwietnia</w:t>
      </w:r>
      <w:r w:rsidR="00A0575D" w:rsidRPr="00CE41BC">
        <w:rPr>
          <w:rFonts w:ascii="Arial" w:hAnsi="Arial" w:cs="Arial"/>
          <w:b/>
          <w:bCs/>
        </w:rPr>
        <w:t xml:space="preserve"> 202</w:t>
      </w:r>
      <w:r w:rsidR="0079664E">
        <w:rPr>
          <w:rFonts w:ascii="Arial" w:hAnsi="Arial" w:cs="Arial"/>
          <w:b/>
          <w:bCs/>
        </w:rPr>
        <w:t>6</w:t>
      </w:r>
      <w:r w:rsidR="00A0575D" w:rsidRPr="00CE41BC">
        <w:rPr>
          <w:rFonts w:ascii="Arial" w:hAnsi="Arial" w:cs="Arial"/>
        </w:rPr>
        <w:t xml:space="preserve"> </w:t>
      </w:r>
      <w:r w:rsidR="00A0575D" w:rsidRPr="00CE41BC">
        <w:rPr>
          <w:rFonts w:ascii="Arial" w:hAnsi="Arial" w:cs="Arial"/>
          <w:b/>
          <w:bCs/>
        </w:rPr>
        <w:t>roku</w:t>
      </w:r>
      <w:r w:rsidRPr="00CE41BC">
        <w:rPr>
          <w:rFonts w:ascii="Arial" w:hAnsi="Arial" w:cs="Arial"/>
        </w:rPr>
        <w:t xml:space="preserve"> do </w:t>
      </w:r>
      <w:r w:rsidRPr="00CE41BC">
        <w:rPr>
          <w:rFonts w:ascii="Arial" w:hAnsi="Arial" w:cs="Arial"/>
          <w:b/>
          <w:bCs/>
        </w:rPr>
        <w:t xml:space="preserve">godz. </w:t>
      </w:r>
      <w:r w:rsidR="00A0575D" w:rsidRPr="00CE41BC">
        <w:rPr>
          <w:rFonts w:ascii="Arial" w:hAnsi="Arial" w:cs="Arial"/>
          <w:b/>
          <w:bCs/>
        </w:rPr>
        <w:t>14:00</w:t>
      </w:r>
      <w:r w:rsidR="00F7735C" w:rsidRPr="00CE41BC">
        <w:rPr>
          <w:rFonts w:ascii="Arial" w:hAnsi="Arial" w:cs="Arial"/>
        </w:rPr>
        <w:t xml:space="preserve"> </w:t>
      </w:r>
      <w:r w:rsidRPr="00CE41BC">
        <w:rPr>
          <w:rFonts w:ascii="Arial" w:hAnsi="Arial" w:cs="Arial"/>
        </w:rPr>
        <w:t xml:space="preserve">w sekretariacie Fabryki Cukierków „Pszczółka” Sp. z o. o., ul. Ludwika </w:t>
      </w:r>
      <w:proofErr w:type="spellStart"/>
      <w:r w:rsidRPr="00CE41BC">
        <w:rPr>
          <w:rFonts w:ascii="Arial" w:hAnsi="Arial" w:cs="Arial"/>
        </w:rPr>
        <w:t>Spiessa</w:t>
      </w:r>
      <w:proofErr w:type="spellEnd"/>
      <w:r w:rsidRPr="00CE41BC">
        <w:rPr>
          <w:rFonts w:ascii="Arial" w:hAnsi="Arial" w:cs="Arial"/>
        </w:rPr>
        <w:t xml:space="preserve"> 7, 20-270 Lublin lub drogą pocztową na ww. adres, przy czym </w:t>
      </w:r>
      <w:r w:rsidR="00136EBC">
        <w:rPr>
          <w:rFonts w:ascii="Arial" w:hAnsi="Arial" w:cs="Arial"/>
        </w:rPr>
        <w:br/>
      </w:r>
      <w:r w:rsidRPr="00CE41BC">
        <w:rPr>
          <w:rFonts w:ascii="Arial" w:hAnsi="Arial" w:cs="Arial"/>
        </w:rPr>
        <w:t>o dotrzymaniu terminu złożenia oferty decyduje data i godzina wpływu oferty. Oferta powinna zostać opakowana w ta</w:t>
      </w:r>
      <w:r w:rsidR="00EB3317" w:rsidRPr="00CE41BC">
        <w:rPr>
          <w:rFonts w:ascii="Arial" w:hAnsi="Arial" w:cs="Arial"/>
        </w:rPr>
        <w:t>k</w:t>
      </w:r>
      <w:r w:rsidRPr="00CE41BC">
        <w:rPr>
          <w:rFonts w:ascii="Arial" w:hAnsi="Arial" w:cs="Arial"/>
        </w:rPr>
        <w:t xml:space="preserve">i sposób, aby nie można było zapoznać się z jej treścią do czasu otwarcia oferty. </w:t>
      </w:r>
    </w:p>
    <w:p w14:paraId="144E1E07" w14:textId="598DC060" w:rsidR="00BF7080" w:rsidRPr="00CE41BC" w:rsidRDefault="00BF7080" w:rsidP="00672BC8">
      <w:pPr>
        <w:pStyle w:val="Akapitzlist"/>
        <w:numPr>
          <w:ilvl w:val="1"/>
          <w:numId w:val="36"/>
        </w:numPr>
        <w:suppressAutoHyphens/>
        <w:spacing w:after="120" w:line="360" w:lineRule="auto"/>
        <w:ind w:hanging="290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Oferenci będą związani </w:t>
      </w:r>
      <w:r w:rsidR="00EB3317" w:rsidRPr="00CE41BC">
        <w:rPr>
          <w:rFonts w:ascii="Arial" w:hAnsi="Arial" w:cs="Arial"/>
        </w:rPr>
        <w:t xml:space="preserve">swoją </w:t>
      </w:r>
      <w:r w:rsidRPr="00CE41BC">
        <w:rPr>
          <w:rFonts w:ascii="Arial" w:hAnsi="Arial" w:cs="Arial"/>
        </w:rPr>
        <w:t xml:space="preserve">ofertą do dnia </w:t>
      </w:r>
      <w:r w:rsidR="0079664E">
        <w:rPr>
          <w:rFonts w:ascii="Arial" w:hAnsi="Arial" w:cs="Arial"/>
          <w:b/>
          <w:bCs/>
        </w:rPr>
        <w:t>4</w:t>
      </w:r>
      <w:r w:rsidR="00A0575D" w:rsidRPr="00CE41BC">
        <w:rPr>
          <w:rFonts w:ascii="Arial" w:hAnsi="Arial" w:cs="Arial"/>
          <w:b/>
          <w:bCs/>
        </w:rPr>
        <w:t xml:space="preserve"> </w:t>
      </w:r>
      <w:r w:rsidR="0079664E">
        <w:rPr>
          <w:rFonts w:ascii="Arial" w:hAnsi="Arial" w:cs="Arial"/>
          <w:b/>
          <w:bCs/>
        </w:rPr>
        <w:t>czerwca</w:t>
      </w:r>
      <w:r w:rsidRPr="00CE41BC">
        <w:rPr>
          <w:rFonts w:ascii="Arial" w:hAnsi="Arial" w:cs="Arial"/>
          <w:b/>
          <w:bCs/>
        </w:rPr>
        <w:t xml:space="preserve"> 202</w:t>
      </w:r>
      <w:r w:rsidR="001125A4">
        <w:rPr>
          <w:rFonts w:ascii="Arial" w:hAnsi="Arial" w:cs="Arial"/>
          <w:b/>
          <w:bCs/>
        </w:rPr>
        <w:t>6</w:t>
      </w:r>
      <w:r w:rsidRPr="00CE41BC">
        <w:rPr>
          <w:rFonts w:ascii="Arial" w:hAnsi="Arial" w:cs="Arial"/>
          <w:b/>
          <w:bCs/>
        </w:rPr>
        <w:t xml:space="preserve"> roku</w:t>
      </w:r>
      <w:r w:rsidR="00990DA2">
        <w:rPr>
          <w:rFonts w:ascii="Arial" w:hAnsi="Arial" w:cs="Arial"/>
          <w:b/>
          <w:bCs/>
        </w:rPr>
        <w:t>.</w:t>
      </w:r>
    </w:p>
    <w:p w14:paraId="13E2A07A" w14:textId="77777777" w:rsidR="00BF7080" w:rsidRPr="00CE41BC" w:rsidRDefault="00BF7080" w:rsidP="00672BC8">
      <w:pPr>
        <w:pStyle w:val="Akapitzlist"/>
        <w:numPr>
          <w:ilvl w:val="1"/>
          <w:numId w:val="36"/>
        </w:numPr>
        <w:suppressAutoHyphens/>
        <w:spacing w:after="120" w:line="360" w:lineRule="auto"/>
        <w:ind w:hanging="290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Oferta powinna zawierać:</w:t>
      </w:r>
    </w:p>
    <w:p w14:paraId="7833290E" w14:textId="77777777" w:rsidR="00BF7080" w:rsidRPr="00CE41BC" w:rsidRDefault="00BF7080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CE41BC">
        <w:rPr>
          <w:rFonts w:ascii="Arial" w:hAnsi="Arial" w:cs="Arial"/>
        </w:rPr>
        <w:t>imię, nazwisko i adres lub nazwę (firmę) i siedzibę oferenta</w:t>
      </w:r>
    </w:p>
    <w:p w14:paraId="5DBAFBE4" w14:textId="77777777" w:rsidR="00BF7080" w:rsidRPr="00CE41BC" w:rsidRDefault="00BF7080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datę sporządzenia oferty,</w:t>
      </w:r>
    </w:p>
    <w:p w14:paraId="695E32C4" w14:textId="77777777" w:rsidR="00BF7080" w:rsidRPr="00CE41BC" w:rsidRDefault="00BF7080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Cs/>
        </w:rPr>
        <w:t>oferowaną cenę netto</w:t>
      </w:r>
      <w:r w:rsidR="00CB4913" w:rsidRPr="00CE41BC">
        <w:rPr>
          <w:rFonts w:ascii="Arial" w:hAnsi="Arial" w:cs="Arial"/>
          <w:bCs/>
        </w:rPr>
        <w:t xml:space="preserve">, ze wskazaniem pozycji </w:t>
      </w:r>
      <w:r w:rsidR="00A14035" w:rsidRPr="00CE41BC">
        <w:rPr>
          <w:rFonts w:ascii="Arial" w:hAnsi="Arial" w:cs="Arial"/>
          <w:bCs/>
        </w:rPr>
        <w:t xml:space="preserve">i nr </w:t>
      </w:r>
      <w:r w:rsidR="00992ADA" w:rsidRPr="00CE41BC">
        <w:rPr>
          <w:rFonts w:ascii="Arial" w:hAnsi="Arial" w:cs="Arial"/>
          <w:bCs/>
        </w:rPr>
        <w:t>składnika</w:t>
      </w:r>
      <w:r w:rsidR="00A14035" w:rsidRPr="00CE41BC">
        <w:rPr>
          <w:rFonts w:ascii="Arial" w:hAnsi="Arial" w:cs="Arial"/>
          <w:bCs/>
        </w:rPr>
        <w:t xml:space="preserve"> którego dotyczy</w:t>
      </w:r>
    </w:p>
    <w:p w14:paraId="5DCE7A58" w14:textId="7E86BCD5" w:rsidR="00BF7080" w:rsidRPr="00CE41BC" w:rsidRDefault="00A14035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Cs/>
        </w:rPr>
        <w:t>oświadczenie</w:t>
      </w:r>
      <w:r w:rsidR="00EB3317" w:rsidRPr="00CE41BC">
        <w:rPr>
          <w:rFonts w:ascii="Arial" w:hAnsi="Arial" w:cs="Arial"/>
          <w:bCs/>
        </w:rPr>
        <w:t xml:space="preserve"> oferenta</w:t>
      </w:r>
      <w:r w:rsidRPr="00CE41BC">
        <w:rPr>
          <w:rFonts w:ascii="Arial" w:hAnsi="Arial" w:cs="Arial"/>
          <w:bCs/>
        </w:rPr>
        <w:t xml:space="preserve">, że w przypadku </w:t>
      </w:r>
      <w:r w:rsidR="00EA3830" w:rsidRPr="00CE41BC">
        <w:rPr>
          <w:rFonts w:ascii="Arial" w:hAnsi="Arial" w:cs="Arial"/>
          <w:bCs/>
        </w:rPr>
        <w:t xml:space="preserve">pojazdów </w:t>
      </w:r>
      <w:r w:rsidRPr="00CE41BC">
        <w:rPr>
          <w:rFonts w:ascii="Arial" w:hAnsi="Arial" w:cs="Arial"/>
          <w:bCs/>
        </w:rPr>
        <w:t xml:space="preserve">wymagających </w:t>
      </w:r>
      <w:r w:rsidR="00EA3830" w:rsidRPr="00CE41BC">
        <w:rPr>
          <w:rFonts w:ascii="Arial" w:hAnsi="Arial" w:cs="Arial"/>
          <w:bCs/>
        </w:rPr>
        <w:t>holowania</w:t>
      </w:r>
      <w:r w:rsidRPr="00CE41BC">
        <w:rPr>
          <w:rFonts w:ascii="Arial" w:hAnsi="Arial" w:cs="Arial"/>
          <w:bCs/>
        </w:rPr>
        <w:t xml:space="preserve">, </w:t>
      </w:r>
      <w:r w:rsidR="00EB3317" w:rsidRPr="00CE41BC">
        <w:rPr>
          <w:rFonts w:ascii="Arial" w:hAnsi="Arial" w:cs="Arial"/>
          <w:bCs/>
        </w:rPr>
        <w:t>n</w:t>
      </w:r>
      <w:r w:rsidRPr="00CE41BC">
        <w:rPr>
          <w:rFonts w:ascii="Arial" w:hAnsi="Arial" w:cs="Arial"/>
          <w:bCs/>
        </w:rPr>
        <w:t xml:space="preserve">abywca zobowiązuje się do </w:t>
      </w:r>
      <w:r w:rsidR="00EA3830" w:rsidRPr="00CE41BC">
        <w:rPr>
          <w:rFonts w:ascii="Arial" w:hAnsi="Arial" w:cs="Arial"/>
          <w:bCs/>
        </w:rPr>
        <w:t xml:space="preserve">ich odbioru </w:t>
      </w:r>
      <w:r w:rsidRPr="00CE41BC">
        <w:rPr>
          <w:rFonts w:ascii="Arial" w:hAnsi="Arial" w:cs="Arial"/>
          <w:bCs/>
        </w:rPr>
        <w:t xml:space="preserve">na własny koszt i ryzyko </w:t>
      </w:r>
      <w:r w:rsidR="00136EBC">
        <w:rPr>
          <w:rFonts w:ascii="Arial" w:hAnsi="Arial" w:cs="Arial"/>
          <w:bCs/>
        </w:rPr>
        <w:br/>
      </w:r>
      <w:r w:rsidRPr="00CE41BC">
        <w:rPr>
          <w:rFonts w:ascii="Arial" w:hAnsi="Arial" w:cs="Arial"/>
          <w:bCs/>
        </w:rPr>
        <w:t xml:space="preserve">z zachowaniem przepisów </w:t>
      </w:r>
      <w:r w:rsidR="005C53ED" w:rsidRPr="00CE41BC">
        <w:rPr>
          <w:rFonts w:ascii="Arial" w:hAnsi="Arial" w:cs="Arial"/>
          <w:bCs/>
        </w:rPr>
        <w:t>ppoż.</w:t>
      </w:r>
      <w:r w:rsidRPr="00CE41BC">
        <w:rPr>
          <w:rFonts w:ascii="Arial" w:hAnsi="Arial" w:cs="Arial"/>
          <w:bCs/>
        </w:rPr>
        <w:t>, BHP oraz zgodnie z innymi przepisami powszechnie obowiązującego prawa.</w:t>
      </w:r>
    </w:p>
    <w:p w14:paraId="55386672" w14:textId="1207218E" w:rsidR="00A14035" w:rsidRPr="00CE41BC" w:rsidRDefault="00A14035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aktualny wydruk informacji z Krajowego Rejestru Sądowego (KRS) lub Centralnej Ewidencji i Informacji o Działalności Gospodarczej (CEIDG) </w:t>
      </w:r>
      <w:r w:rsidR="00136EBC">
        <w:rPr>
          <w:rFonts w:ascii="Arial" w:hAnsi="Arial" w:cs="Arial"/>
        </w:rPr>
        <w:br/>
      </w:r>
      <w:r w:rsidRPr="00CE41BC">
        <w:rPr>
          <w:rFonts w:ascii="Arial" w:hAnsi="Arial" w:cs="Arial"/>
        </w:rPr>
        <w:t>(</w:t>
      </w:r>
      <w:r w:rsidRPr="00CE41BC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CE41BC">
        <w:rPr>
          <w:rFonts w:ascii="Arial" w:hAnsi="Arial" w:cs="Arial"/>
        </w:rPr>
        <w:t>),</w:t>
      </w:r>
    </w:p>
    <w:p w14:paraId="6FBF1381" w14:textId="77777777" w:rsidR="00A14035" w:rsidRPr="00CE41BC" w:rsidRDefault="00A14035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oryginał pełnomocnictwa do reprezentowania uczestnika przetargu (</w:t>
      </w:r>
      <w:r w:rsidRPr="00CE41BC">
        <w:rPr>
          <w:rFonts w:ascii="Arial" w:hAnsi="Arial" w:cs="Arial"/>
          <w:i/>
        </w:rPr>
        <w:t>jeżeli oferent działa poprzez pełnomocnika</w:t>
      </w:r>
      <w:r w:rsidRPr="00CE41BC">
        <w:rPr>
          <w:rFonts w:ascii="Arial" w:hAnsi="Arial" w:cs="Arial"/>
        </w:rPr>
        <w:t>),</w:t>
      </w:r>
    </w:p>
    <w:p w14:paraId="105C31E1" w14:textId="77777777" w:rsidR="00A14035" w:rsidRPr="00CE41BC" w:rsidRDefault="00A14035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podpisane oświadczenie o zapoznaniu się ze stanem faktycznym i prawnym przedmiotu postępowania oraz warunkami przetargu - według wzoru załączonego do niniejszego ogłoszenia,</w:t>
      </w:r>
    </w:p>
    <w:p w14:paraId="56E1E1F6" w14:textId="20D04559" w:rsidR="00D91664" w:rsidRPr="00B404C6" w:rsidRDefault="00A14035" w:rsidP="00B404C6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podpisane oświadczenie o braku powiązań osobowych i kapitałowych </w:t>
      </w:r>
      <w:r w:rsidR="00C50DC6" w:rsidRPr="00CE41BC">
        <w:rPr>
          <w:rFonts w:ascii="Arial" w:hAnsi="Arial" w:cs="Arial"/>
        </w:rPr>
        <w:t xml:space="preserve">oraz </w:t>
      </w:r>
      <w:r w:rsidR="00383B76" w:rsidRPr="00CE41BC">
        <w:rPr>
          <w:rFonts w:ascii="Arial" w:hAnsi="Arial" w:cs="Arial"/>
        </w:rPr>
        <w:t>nie występowaniu</w:t>
      </w:r>
      <w:r w:rsidR="00C50DC6" w:rsidRPr="00CE41BC">
        <w:rPr>
          <w:rFonts w:ascii="Arial" w:hAnsi="Arial" w:cs="Arial"/>
        </w:rPr>
        <w:t xml:space="preserve"> okoliczności wykluczając</w:t>
      </w:r>
      <w:r w:rsidR="00383B76" w:rsidRPr="00CE41BC">
        <w:rPr>
          <w:rFonts w:ascii="Arial" w:hAnsi="Arial" w:cs="Arial"/>
        </w:rPr>
        <w:t>ych</w:t>
      </w:r>
      <w:r w:rsidR="00C50DC6" w:rsidRPr="00CE41BC">
        <w:rPr>
          <w:rFonts w:ascii="Arial" w:hAnsi="Arial" w:cs="Arial"/>
        </w:rPr>
        <w:t xml:space="preserve"> opisan</w:t>
      </w:r>
      <w:r w:rsidR="00383B76" w:rsidRPr="00CE41BC">
        <w:rPr>
          <w:rFonts w:ascii="Arial" w:hAnsi="Arial" w:cs="Arial"/>
        </w:rPr>
        <w:t>ych</w:t>
      </w:r>
      <w:r w:rsidR="00C50DC6" w:rsidRPr="00CE41BC">
        <w:rPr>
          <w:rFonts w:ascii="Arial" w:hAnsi="Arial" w:cs="Arial"/>
        </w:rPr>
        <w:t xml:space="preserve"> w pkt 2.2. Ogłoszenia </w:t>
      </w:r>
      <w:r w:rsidRPr="00CE41BC">
        <w:rPr>
          <w:rFonts w:ascii="Arial" w:hAnsi="Arial" w:cs="Arial"/>
        </w:rPr>
        <w:t>- według wzoru załączonego do niniejszego ogłoszenia,</w:t>
      </w:r>
    </w:p>
    <w:p w14:paraId="32A67E3F" w14:textId="77777777" w:rsidR="00A14035" w:rsidRPr="00CE41BC" w:rsidRDefault="00A14035" w:rsidP="00672BC8">
      <w:pPr>
        <w:pStyle w:val="Akapitzlist"/>
        <w:numPr>
          <w:ilvl w:val="2"/>
          <w:numId w:val="36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podpisane oświadczenie o zapoznaniu się z „Klauzulą informacyjną dla Oferentów w związku z przetwarzaniem danych osobowych” – według wzoru załączonego do niniejszego ogłoszenia,</w:t>
      </w:r>
    </w:p>
    <w:p w14:paraId="38461599" w14:textId="77777777" w:rsidR="008B371D" w:rsidRPr="00CE41BC" w:rsidRDefault="00383B76" w:rsidP="008B371D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  <w:bCs/>
        </w:rPr>
        <w:lastRenderedPageBreak/>
        <w:t>Oferta zostanie odrzucona</w:t>
      </w:r>
      <w:r w:rsidR="001E6E6D" w:rsidRPr="00CE41BC">
        <w:rPr>
          <w:rFonts w:ascii="Arial" w:hAnsi="Arial" w:cs="Arial"/>
          <w:bCs/>
        </w:rPr>
        <w:t>, jeśli nie odpowiada warunkom określonym w Ogłoszeniu, w tym nie zawiera wymaganych danych lub dane te są niekompletne, nieczytelne lub budzą inne wątpliwości, zaś złożenie wyjaśnień mogłoby prowadzić d</w:t>
      </w:r>
      <w:r w:rsidR="008B371D" w:rsidRPr="00CE41BC">
        <w:rPr>
          <w:rFonts w:ascii="Arial" w:hAnsi="Arial" w:cs="Arial"/>
          <w:bCs/>
        </w:rPr>
        <w:t>o</w:t>
      </w:r>
      <w:r w:rsidR="001E6E6D" w:rsidRPr="00CE41BC">
        <w:rPr>
          <w:rFonts w:ascii="Arial" w:hAnsi="Arial" w:cs="Arial"/>
          <w:bCs/>
        </w:rPr>
        <w:t xml:space="preserve"> uznania jej za nową ofertę lub Oferent nie zaoferował, co najmniej ceny wywoławczej.</w:t>
      </w:r>
      <w:r w:rsidRPr="00CE41BC">
        <w:rPr>
          <w:rFonts w:ascii="Arial" w:hAnsi="Arial" w:cs="Arial"/>
          <w:bCs/>
        </w:rPr>
        <w:t xml:space="preserve">  </w:t>
      </w:r>
      <w:bookmarkStart w:id="2" w:name="_Hlk173499137"/>
    </w:p>
    <w:p w14:paraId="73B758D5" w14:textId="59C952D6" w:rsidR="008B371D" w:rsidRPr="00CE41BC" w:rsidRDefault="008B371D" w:rsidP="008B371D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Gdy treść oferty i/lub złożonych przez Oferenta dokumentów </w:t>
      </w:r>
      <w:r w:rsidRPr="00CE41BC">
        <w:rPr>
          <w:rFonts w:ascii="Arial" w:hAnsi="Arial" w:cs="Arial"/>
          <w:bCs/>
        </w:rPr>
        <w:t>nie zawiera wymaganych danych lub dane te są niekompletne, nieczytelne lub budzą inne wątpliwości</w:t>
      </w:r>
      <w:r w:rsidRPr="00CE41BC">
        <w:rPr>
          <w:rFonts w:ascii="Arial" w:hAnsi="Arial" w:cs="Arial"/>
        </w:rPr>
        <w:t xml:space="preserve"> Organizator przetargu w uzasadnionych przypadkach może zwrócić się do Oferenta o złożenie dodatkowych pisemnych wyjaśnień w wyznaczonym terminie</w:t>
      </w:r>
      <w:r w:rsidR="004A311D" w:rsidRPr="00CE41BC">
        <w:rPr>
          <w:rFonts w:ascii="Arial" w:hAnsi="Arial" w:cs="Arial"/>
        </w:rPr>
        <w:t xml:space="preserve"> chyba, że </w:t>
      </w:r>
      <w:r w:rsidR="004A311D" w:rsidRPr="00CE41BC">
        <w:rPr>
          <w:rFonts w:ascii="Arial" w:hAnsi="Arial" w:cs="Arial"/>
          <w:bCs/>
        </w:rPr>
        <w:t>złożenie wyjaśnień mogłoby prowadzić do uznania jej za nową ofertę lub Oferent nie zaoferował, co najmniej ceny wywoławczej</w:t>
      </w:r>
      <w:r w:rsidRPr="00CE41BC">
        <w:rPr>
          <w:rFonts w:ascii="Arial" w:hAnsi="Arial" w:cs="Arial"/>
        </w:rPr>
        <w:t xml:space="preserve">. Brak wyjaśnień </w:t>
      </w:r>
      <w:r w:rsidR="002B16BF">
        <w:rPr>
          <w:rFonts w:ascii="Arial" w:hAnsi="Arial" w:cs="Arial"/>
        </w:rPr>
        <w:br/>
      </w:r>
      <w:r w:rsidRPr="00CE41BC">
        <w:rPr>
          <w:rFonts w:ascii="Arial" w:hAnsi="Arial" w:cs="Arial"/>
        </w:rPr>
        <w:t>w wyznaczonym terminie spowoduje odrzucenie oferty. Organizator przetargu nie wzywa Oferenta do wyjaśnień, jeżeli oferta z innych przyczyn podlega odrzuceniu.</w:t>
      </w:r>
      <w:bookmarkEnd w:id="2"/>
    </w:p>
    <w:p w14:paraId="5BD7E3CE" w14:textId="77777777" w:rsidR="00490BC4" w:rsidRPr="00CE41BC" w:rsidRDefault="00490BC4" w:rsidP="008B371D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O odrzuceniu oferty Oferent zostanie niezwłocznie zawiadomiony.</w:t>
      </w:r>
    </w:p>
    <w:p w14:paraId="044B3C91" w14:textId="77777777" w:rsidR="00AC6E73" w:rsidRPr="00CE41BC" w:rsidRDefault="005A7DBB" w:rsidP="00AC6E73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O</w:t>
      </w:r>
      <w:r w:rsidR="00F7735C" w:rsidRPr="00CE41BC">
        <w:rPr>
          <w:rFonts w:ascii="Arial" w:hAnsi="Arial" w:cs="Arial"/>
        </w:rPr>
        <w:t>fer</w:t>
      </w:r>
      <w:r w:rsidR="00E0589B" w:rsidRPr="00CE41BC">
        <w:rPr>
          <w:rFonts w:ascii="Arial" w:hAnsi="Arial" w:cs="Arial"/>
        </w:rPr>
        <w:t>t</w:t>
      </w:r>
      <w:r w:rsidR="009624B8" w:rsidRPr="00CE41BC">
        <w:rPr>
          <w:rFonts w:ascii="Arial" w:hAnsi="Arial" w:cs="Arial"/>
        </w:rPr>
        <w:t>a</w:t>
      </w:r>
      <w:r w:rsidR="00E0589B" w:rsidRPr="00CE41BC">
        <w:rPr>
          <w:rFonts w:ascii="Arial" w:hAnsi="Arial" w:cs="Arial"/>
        </w:rPr>
        <w:t xml:space="preserve"> </w:t>
      </w:r>
      <w:r w:rsidR="00A14035" w:rsidRPr="00CE41BC">
        <w:rPr>
          <w:rFonts w:ascii="Arial" w:hAnsi="Arial" w:cs="Arial"/>
        </w:rPr>
        <w:t>oraz dokumenty będące składnikami ofert</w:t>
      </w:r>
      <w:r w:rsidR="009624B8" w:rsidRPr="00CE41BC">
        <w:rPr>
          <w:rFonts w:ascii="Arial" w:hAnsi="Arial" w:cs="Arial"/>
        </w:rPr>
        <w:t>y</w:t>
      </w:r>
      <w:r w:rsidR="00A14035" w:rsidRPr="00CE41BC">
        <w:rPr>
          <w:rFonts w:ascii="Arial" w:hAnsi="Arial" w:cs="Arial"/>
        </w:rPr>
        <w:t xml:space="preserve"> muszą być podpisane przez na</w:t>
      </w:r>
      <w:r w:rsidR="00111324" w:rsidRPr="00CE41BC">
        <w:rPr>
          <w:rFonts w:ascii="Arial" w:hAnsi="Arial" w:cs="Arial"/>
        </w:rPr>
        <w:t>leżycie u</w:t>
      </w:r>
      <w:r w:rsidR="00D91664" w:rsidRPr="00CE41BC">
        <w:rPr>
          <w:rFonts w:ascii="Arial" w:hAnsi="Arial" w:cs="Arial"/>
        </w:rPr>
        <w:t>p</w:t>
      </w:r>
      <w:r w:rsidR="00111324" w:rsidRPr="00CE41BC">
        <w:rPr>
          <w:rFonts w:ascii="Arial" w:hAnsi="Arial" w:cs="Arial"/>
        </w:rPr>
        <w:t xml:space="preserve">oważnionych przedstawicieli oferenta, z </w:t>
      </w:r>
      <w:r w:rsidR="00D91664" w:rsidRPr="00CE41BC">
        <w:rPr>
          <w:rFonts w:ascii="Arial" w:hAnsi="Arial" w:cs="Arial"/>
        </w:rPr>
        <w:t>p</w:t>
      </w:r>
      <w:r w:rsidR="00111324" w:rsidRPr="00CE41BC">
        <w:rPr>
          <w:rFonts w:ascii="Arial" w:hAnsi="Arial" w:cs="Arial"/>
        </w:rPr>
        <w:t xml:space="preserve">odaniem ich nazwisk oraz stanowisk służbowych. </w:t>
      </w:r>
      <w:r w:rsidR="008B371D" w:rsidRPr="00CE41BC">
        <w:rPr>
          <w:rFonts w:ascii="Arial" w:hAnsi="Arial" w:cs="Arial"/>
        </w:rPr>
        <w:t xml:space="preserve">Podpis musi jednoznacznie wskazywać  osobę, która podpisała ofertę (czytelny podpis, bądź podpis z imienną pieczęcią umożliwiający identyfikację podpisującego). </w:t>
      </w:r>
      <w:r w:rsidR="00111324" w:rsidRPr="00CE41BC">
        <w:rPr>
          <w:rFonts w:ascii="Arial" w:hAnsi="Arial" w:cs="Arial"/>
        </w:rPr>
        <w:t>Wszelkie dokumenty winny być sporządzone w języku polskim, bez skreśleń i poprawek.</w:t>
      </w:r>
      <w:r w:rsidR="00111324" w:rsidRPr="00CE41BC">
        <w:rPr>
          <w:rFonts w:ascii="Arial" w:hAnsi="Arial" w:cs="Arial"/>
          <w:bCs/>
        </w:rPr>
        <w:t xml:space="preserve"> </w:t>
      </w:r>
    </w:p>
    <w:p w14:paraId="555F3B46" w14:textId="77777777" w:rsidR="00AC6E73" w:rsidRPr="00CE41BC" w:rsidRDefault="00AC6E73" w:rsidP="00AC6E73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>Złożona w postępowaniu oferta staje się własnością Organizatora przetargu.</w:t>
      </w:r>
    </w:p>
    <w:p w14:paraId="4171D9E6" w14:textId="77777777" w:rsidR="00AC6E73" w:rsidRPr="00CE41BC" w:rsidRDefault="00AC6E73" w:rsidP="00AC6E73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Oferent ponosi wszelkie koszty związane z przygotowaniem i złożeniem oferty. </w:t>
      </w:r>
    </w:p>
    <w:p w14:paraId="5A158967" w14:textId="77777777" w:rsidR="00AC6E73" w:rsidRPr="00CE41BC" w:rsidRDefault="00AC6E73" w:rsidP="00AC6E73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Organizator przetargu nie przewiduje procedury odwoławczej. Z tytułu odrzucenia oferty, Oferentom nie przysługują żadne roszczenia przeciw Organizatorowi przetargu. </w:t>
      </w:r>
    </w:p>
    <w:p w14:paraId="07451814" w14:textId="1B7BBB81" w:rsidR="00AC6E73" w:rsidRPr="00CE41BC" w:rsidRDefault="00AC6E73" w:rsidP="00AC6E73">
      <w:pPr>
        <w:pStyle w:val="Akapitzlist"/>
        <w:numPr>
          <w:ilvl w:val="1"/>
          <w:numId w:val="36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E41BC">
        <w:rPr>
          <w:rFonts w:ascii="Arial" w:hAnsi="Arial" w:cs="Arial"/>
        </w:rPr>
        <w:t xml:space="preserve">Organizator przetargu nie odpowiada i nie może być pociągany do odpowiedzialności za jakiekolwiek koszty czy wydatki poniesione przez Oferentów w związku </w:t>
      </w:r>
      <w:r w:rsidR="002B16BF">
        <w:rPr>
          <w:rFonts w:ascii="Arial" w:hAnsi="Arial" w:cs="Arial"/>
        </w:rPr>
        <w:br/>
      </w:r>
      <w:r w:rsidRPr="00CE41BC">
        <w:rPr>
          <w:rFonts w:ascii="Arial" w:hAnsi="Arial" w:cs="Arial"/>
        </w:rPr>
        <w:t>z przygotowaniem i dostarczeniem oferty.</w:t>
      </w:r>
    </w:p>
    <w:p w14:paraId="72C89108" w14:textId="32738876" w:rsidR="00D04D60" w:rsidRPr="00D04D60" w:rsidRDefault="00BD2314" w:rsidP="00BD43CD">
      <w:p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CE41BC">
        <w:rPr>
          <w:rFonts w:ascii="Arial" w:hAnsi="Arial" w:cs="Arial"/>
        </w:rPr>
        <w:t>Dodatkowe i</w:t>
      </w:r>
      <w:r w:rsidR="00F9291C" w:rsidRPr="00CE41BC">
        <w:rPr>
          <w:rFonts w:ascii="Arial" w:hAnsi="Arial" w:cs="Arial"/>
        </w:rPr>
        <w:t>nformacj</w:t>
      </w:r>
      <w:r w:rsidR="002A73DD" w:rsidRPr="00CE41BC">
        <w:rPr>
          <w:rFonts w:ascii="Arial" w:hAnsi="Arial" w:cs="Arial"/>
        </w:rPr>
        <w:t>e</w:t>
      </w:r>
      <w:r w:rsidR="00F9291C" w:rsidRPr="00CE41BC">
        <w:rPr>
          <w:rFonts w:ascii="Arial" w:hAnsi="Arial" w:cs="Arial"/>
        </w:rPr>
        <w:t xml:space="preserve"> na temat stanu faktycznego i prawnego przedmiot</w:t>
      </w:r>
      <w:r w:rsidR="00947B14" w:rsidRPr="00CE41BC">
        <w:rPr>
          <w:rFonts w:ascii="Arial" w:hAnsi="Arial" w:cs="Arial"/>
        </w:rPr>
        <w:t>ów</w:t>
      </w:r>
      <w:r w:rsidR="00F9291C" w:rsidRPr="00CE41BC">
        <w:rPr>
          <w:rFonts w:ascii="Arial" w:hAnsi="Arial" w:cs="Arial"/>
        </w:rPr>
        <w:t xml:space="preserve"> przetargu </w:t>
      </w:r>
      <w:r w:rsidR="006F2CB5" w:rsidRPr="00CE41BC">
        <w:rPr>
          <w:rFonts w:ascii="Arial" w:hAnsi="Arial" w:cs="Arial"/>
        </w:rPr>
        <w:t>można uzyskać</w:t>
      </w:r>
      <w:r w:rsidR="00412ACE" w:rsidRPr="00CE41BC">
        <w:rPr>
          <w:rFonts w:ascii="Arial" w:hAnsi="Arial" w:cs="Arial"/>
        </w:rPr>
        <w:t xml:space="preserve"> pod  numerem telefonu </w:t>
      </w:r>
      <w:r w:rsidR="00CF5FA7" w:rsidRPr="00CE41BC">
        <w:rPr>
          <w:rFonts w:ascii="Arial" w:hAnsi="Arial" w:cs="Arial"/>
        </w:rPr>
        <w:t>+48 69</w:t>
      </w:r>
      <w:r w:rsidR="00EE588B">
        <w:rPr>
          <w:rFonts w:ascii="Arial" w:hAnsi="Arial" w:cs="Arial"/>
        </w:rPr>
        <w:t>5</w:t>
      </w:r>
      <w:r w:rsidR="00CF5FA7" w:rsidRPr="00CE41BC">
        <w:rPr>
          <w:rFonts w:ascii="Arial" w:hAnsi="Arial" w:cs="Arial"/>
        </w:rPr>
        <w:t> </w:t>
      </w:r>
      <w:r w:rsidR="00EE588B">
        <w:rPr>
          <w:rFonts w:ascii="Arial" w:hAnsi="Arial" w:cs="Arial"/>
        </w:rPr>
        <w:t>233</w:t>
      </w:r>
      <w:r w:rsidR="00CF5FA7" w:rsidRPr="00CE41BC">
        <w:rPr>
          <w:rFonts w:ascii="Arial" w:hAnsi="Arial" w:cs="Arial"/>
        </w:rPr>
        <w:t xml:space="preserve"> </w:t>
      </w:r>
      <w:r w:rsidR="00EE588B">
        <w:rPr>
          <w:rFonts w:ascii="Arial" w:hAnsi="Arial" w:cs="Arial"/>
        </w:rPr>
        <w:t>884</w:t>
      </w:r>
      <w:r w:rsidR="00111324" w:rsidRPr="00CE41BC">
        <w:rPr>
          <w:rFonts w:ascii="Arial" w:hAnsi="Arial" w:cs="Arial"/>
        </w:rPr>
        <w:t xml:space="preserve"> w dni powszednie </w:t>
      </w:r>
      <w:r w:rsidR="00947B14" w:rsidRPr="00CE41BC">
        <w:rPr>
          <w:rFonts w:ascii="Arial" w:hAnsi="Arial" w:cs="Arial"/>
        </w:rPr>
        <w:t xml:space="preserve">(od poniedziałku do piątku) </w:t>
      </w:r>
      <w:r w:rsidR="00111324" w:rsidRPr="00CE41BC">
        <w:rPr>
          <w:rFonts w:ascii="Arial" w:hAnsi="Arial" w:cs="Arial"/>
        </w:rPr>
        <w:t>w godz. 7:</w:t>
      </w:r>
      <w:r w:rsidR="00686FE1" w:rsidRPr="00CE41BC">
        <w:rPr>
          <w:rFonts w:ascii="Arial" w:hAnsi="Arial" w:cs="Arial"/>
        </w:rPr>
        <w:t>30</w:t>
      </w:r>
      <w:r w:rsidR="00111324" w:rsidRPr="00CE41BC">
        <w:rPr>
          <w:rFonts w:ascii="Arial" w:hAnsi="Arial" w:cs="Arial"/>
        </w:rPr>
        <w:t xml:space="preserve"> do 14:30 </w:t>
      </w:r>
      <w:bookmarkStart w:id="3" w:name="_GoBack"/>
      <w:bookmarkEnd w:id="3"/>
    </w:p>
    <w:sectPr w:rsidR="00D04D60" w:rsidRPr="00D04D60" w:rsidSect="007936EA">
      <w:headerReference w:type="default" r:id="rId8"/>
      <w:footerReference w:type="default" r:id="rId9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06B69" w14:textId="77777777" w:rsidR="00D7013C" w:rsidRDefault="00D7013C" w:rsidP="00846071">
      <w:pPr>
        <w:spacing w:after="0" w:line="240" w:lineRule="auto"/>
      </w:pPr>
      <w:r>
        <w:separator/>
      </w:r>
    </w:p>
  </w:endnote>
  <w:endnote w:type="continuationSeparator" w:id="0">
    <w:p w14:paraId="18726BB3" w14:textId="77777777" w:rsidR="00D7013C" w:rsidRDefault="00D7013C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6AF29" w14:textId="77777777"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C3F8" w14:textId="77777777" w:rsidR="00D7013C" w:rsidRDefault="00D7013C" w:rsidP="00846071">
      <w:pPr>
        <w:spacing w:after="0" w:line="240" w:lineRule="auto"/>
      </w:pPr>
      <w:r>
        <w:separator/>
      </w:r>
    </w:p>
  </w:footnote>
  <w:footnote w:type="continuationSeparator" w:id="0">
    <w:p w14:paraId="63ABA6EC" w14:textId="77777777" w:rsidR="00D7013C" w:rsidRDefault="00D7013C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A8421" w14:textId="77777777"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3DA6893"/>
    <w:multiLevelType w:val="multilevel"/>
    <w:tmpl w:val="D13A3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60F73"/>
    <w:multiLevelType w:val="multilevel"/>
    <w:tmpl w:val="8182D9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7069B"/>
    <w:multiLevelType w:val="multilevel"/>
    <w:tmpl w:val="063CAE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A32387"/>
    <w:multiLevelType w:val="multilevel"/>
    <w:tmpl w:val="3D1A84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A64D7"/>
    <w:multiLevelType w:val="hybridMultilevel"/>
    <w:tmpl w:val="A0D47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AD0DA7"/>
    <w:multiLevelType w:val="hybridMultilevel"/>
    <w:tmpl w:val="F3FA820A"/>
    <w:lvl w:ilvl="0" w:tplc="04150019">
      <w:start w:val="1"/>
      <w:numFmt w:val="lowerLetter"/>
      <w:lvlText w:val="%1."/>
      <w:lvlJc w:val="left"/>
      <w:pPr>
        <w:ind w:left="65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884B1A"/>
    <w:multiLevelType w:val="multilevel"/>
    <w:tmpl w:val="EB34D3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144FE2"/>
    <w:multiLevelType w:val="multilevel"/>
    <w:tmpl w:val="93A813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38F5"/>
    <w:multiLevelType w:val="multilevel"/>
    <w:tmpl w:val="C732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CB705B"/>
    <w:multiLevelType w:val="multilevel"/>
    <w:tmpl w:val="6B840A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4B1E05E7"/>
    <w:multiLevelType w:val="multilevel"/>
    <w:tmpl w:val="F322F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35EC1"/>
    <w:multiLevelType w:val="hybridMultilevel"/>
    <w:tmpl w:val="D418290E"/>
    <w:lvl w:ilvl="0" w:tplc="AB6E34E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17716"/>
    <w:multiLevelType w:val="hybridMultilevel"/>
    <w:tmpl w:val="C0367300"/>
    <w:lvl w:ilvl="0" w:tplc="62085C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187"/>
    <w:multiLevelType w:val="hybridMultilevel"/>
    <w:tmpl w:val="330A765C"/>
    <w:lvl w:ilvl="0" w:tplc="2D42B8E2">
      <w:start w:val="1"/>
      <w:numFmt w:val="lowerRoman"/>
      <w:lvlText w:val="%1-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59271D"/>
    <w:multiLevelType w:val="hybridMultilevel"/>
    <w:tmpl w:val="9C18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8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5ED4828"/>
    <w:multiLevelType w:val="hybridMultilevel"/>
    <w:tmpl w:val="4BD45FF4"/>
    <w:lvl w:ilvl="0" w:tplc="0415000F">
      <w:start w:val="1"/>
      <w:numFmt w:val="decimal"/>
      <w:lvlText w:val="%1."/>
      <w:lvlJc w:val="left"/>
      <w:pPr>
        <w:ind w:left="65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2" w15:restartNumberingAfterBreak="0">
    <w:nsid w:val="760626D3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57AC5"/>
    <w:multiLevelType w:val="multilevel"/>
    <w:tmpl w:val="85C8E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0E0AC1"/>
    <w:multiLevelType w:val="multilevel"/>
    <w:tmpl w:val="75E8D28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"/>
  </w:num>
  <w:num w:numId="6">
    <w:abstractNumId w:val="27"/>
  </w:num>
  <w:num w:numId="7">
    <w:abstractNumId w:val="10"/>
  </w:num>
  <w:num w:numId="8">
    <w:abstractNumId w:val="29"/>
  </w:num>
  <w:num w:numId="9">
    <w:abstractNumId w:val="40"/>
  </w:num>
  <w:num w:numId="10">
    <w:abstractNumId w:val="25"/>
  </w:num>
  <w:num w:numId="11">
    <w:abstractNumId w:val="18"/>
  </w:num>
  <w:num w:numId="12">
    <w:abstractNumId w:val="30"/>
  </w:num>
  <w:num w:numId="13">
    <w:abstractNumId w:val="13"/>
  </w:num>
  <w:num w:numId="14">
    <w:abstractNumId w:val="44"/>
  </w:num>
  <w:num w:numId="15">
    <w:abstractNumId w:val="38"/>
  </w:num>
  <w:num w:numId="16">
    <w:abstractNumId w:val="21"/>
  </w:num>
  <w:num w:numId="17">
    <w:abstractNumId w:val="15"/>
  </w:num>
  <w:num w:numId="18">
    <w:abstractNumId w:val="28"/>
  </w:num>
  <w:num w:numId="19">
    <w:abstractNumId w:val="46"/>
  </w:num>
  <w:num w:numId="20">
    <w:abstractNumId w:val="43"/>
  </w:num>
  <w:num w:numId="21">
    <w:abstractNumId w:val="17"/>
  </w:num>
  <w:num w:numId="22">
    <w:abstractNumId w:val="0"/>
  </w:num>
  <w:num w:numId="23">
    <w:abstractNumId w:val="39"/>
  </w:num>
  <w:num w:numId="24">
    <w:abstractNumId w:val="34"/>
  </w:num>
  <w:num w:numId="25">
    <w:abstractNumId w:val="12"/>
  </w:num>
  <w:num w:numId="26">
    <w:abstractNumId w:val="8"/>
  </w:num>
  <w:num w:numId="27">
    <w:abstractNumId w:val="5"/>
  </w:num>
  <w:num w:numId="28">
    <w:abstractNumId w:val="24"/>
  </w:num>
  <w:num w:numId="29">
    <w:abstractNumId w:val="4"/>
  </w:num>
  <w:num w:numId="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</w:num>
  <w:num w:numId="34">
    <w:abstractNumId w:val="45"/>
  </w:num>
  <w:num w:numId="35">
    <w:abstractNumId w:val="20"/>
  </w:num>
  <w:num w:numId="36">
    <w:abstractNumId w:val="26"/>
  </w:num>
  <w:num w:numId="37">
    <w:abstractNumId w:val="3"/>
  </w:num>
  <w:num w:numId="38">
    <w:abstractNumId w:val="6"/>
  </w:num>
  <w:num w:numId="39">
    <w:abstractNumId w:val="35"/>
  </w:num>
  <w:num w:numId="40">
    <w:abstractNumId w:val="22"/>
  </w:num>
  <w:num w:numId="41">
    <w:abstractNumId w:val="42"/>
  </w:num>
  <w:num w:numId="42">
    <w:abstractNumId w:val="11"/>
  </w:num>
  <w:num w:numId="43">
    <w:abstractNumId w:val="2"/>
  </w:num>
  <w:num w:numId="44">
    <w:abstractNumId w:val="33"/>
  </w:num>
  <w:num w:numId="45">
    <w:abstractNumId w:val="36"/>
  </w:num>
  <w:num w:numId="46">
    <w:abstractNumId w:val="41"/>
  </w:num>
  <w:num w:numId="4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25A53"/>
    <w:rsid w:val="000308A6"/>
    <w:rsid w:val="00040337"/>
    <w:rsid w:val="00062E61"/>
    <w:rsid w:val="00073DCE"/>
    <w:rsid w:val="00075F5D"/>
    <w:rsid w:val="00077405"/>
    <w:rsid w:val="000832E7"/>
    <w:rsid w:val="0009128C"/>
    <w:rsid w:val="0009223F"/>
    <w:rsid w:val="000A0B7C"/>
    <w:rsid w:val="000A1633"/>
    <w:rsid w:val="000A26AE"/>
    <w:rsid w:val="000A3C29"/>
    <w:rsid w:val="000D2E4F"/>
    <w:rsid w:val="00111324"/>
    <w:rsid w:val="001125A4"/>
    <w:rsid w:val="001261E1"/>
    <w:rsid w:val="00136EBC"/>
    <w:rsid w:val="00143BFA"/>
    <w:rsid w:val="001465D9"/>
    <w:rsid w:val="00155064"/>
    <w:rsid w:val="0016348A"/>
    <w:rsid w:val="00170EDE"/>
    <w:rsid w:val="00174A6C"/>
    <w:rsid w:val="001771DB"/>
    <w:rsid w:val="001911D3"/>
    <w:rsid w:val="0019243A"/>
    <w:rsid w:val="001A0CDA"/>
    <w:rsid w:val="001A498D"/>
    <w:rsid w:val="001A4E7E"/>
    <w:rsid w:val="001A5EDD"/>
    <w:rsid w:val="001C3750"/>
    <w:rsid w:val="001D225A"/>
    <w:rsid w:val="001D371D"/>
    <w:rsid w:val="001D5222"/>
    <w:rsid w:val="001E377E"/>
    <w:rsid w:val="001E6E6D"/>
    <w:rsid w:val="001F5387"/>
    <w:rsid w:val="002008EC"/>
    <w:rsid w:val="0020315E"/>
    <w:rsid w:val="002138E0"/>
    <w:rsid w:val="00232A6D"/>
    <w:rsid w:val="002437A1"/>
    <w:rsid w:val="002463C3"/>
    <w:rsid w:val="00252E39"/>
    <w:rsid w:val="00265648"/>
    <w:rsid w:val="00266633"/>
    <w:rsid w:val="00267645"/>
    <w:rsid w:val="00281B7C"/>
    <w:rsid w:val="00290EFA"/>
    <w:rsid w:val="002966A9"/>
    <w:rsid w:val="002971F8"/>
    <w:rsid w:val="002A61EE"/>
    <w:rsid w:val="002A73DD"/>
    <w:rsid w:val="002B16BF"/>
    <w:rsid w:val="002B2B63"/>
    <w:rsid w:val="002B4886"/>
    <w:rsid w:val="002C68A4"/>
    <w:rsid w:val="002E07DE"/>
    <w:rsid w:val="002E6A86"/>
    <w:rsid w:val="002F04BD"/>
    <w:rsid w:val="00310E59"/>
    <w:rsid w:val="00316F70"/>
    <w:rsid w:val="00320D26"/>
    <w:rsid w:val="0033221F"/>
    <w:rsid w:val="0033579C"/>
    <w:rsid w:val="0034369C"/>
    <w:rsid w:val="00351345"/>
    <w:rsid w:val="00362FBB"/>
    <w:rsid w:val="0038102C"/>
    <w:rsid w:val="00383B76"/>
    <w:rsid w:val="00394E4A"/>
    <w:rsid w:val="00397738"/>
    <w:rsid w:val="003B0915"/>
    <w:rsid w:val="003E7F2B"/>
    <w:rsid w:val="003F562D"/>
    <w:rsid w:val="003F6D0C"/>
    <w:rsid w:val="00407129"/>
    <w:rsid w:val="00412ACE"/>
    <w:rsid w:val="004223C8"/>
    <w:rsid w:val="0042402F"/>
    <w:rsid w:val="004347F0"/>
    <w:rsid w:val="00451C44"/>
    <w:rsid w:val="00455DCF"/>
    <w:rsid w:val="004560EA"/>
    <w:rsid w:val="004564E2"/>
    <w:rsid w:val="00460069"/>
    <w:rsid w:val="00477ADD"/>
    <w:rsid w:val="00485CF1"/>
    <w:rsid w:val="00485F4D"/>
    <w:rsid w:val="00490BC4"/>
    <w:rsid w:val="004A311D"/>
    <w:rsid w:val="004B63D4"/>
    <w:rsid w:val="004B6EE0"/>
    <w:rsid w:val="004D259A"/>
    <w:rsid w:val="004E5E0E"/>
    <w:rsid w:val="004E6946"/>
    <w:rsid w:val="004F2211"/>
    <w:rsid w:val="0050575A"/>
    <w:rsid w:val="0050598E"/>
    <w:rsid w:val="0050652F"/>
    <w:rsid w:val="00511146"/>
    <w:rsid w:val="005277E4"/>
    <w:rsid w:val="00532D20"/>
    <w:rsid w:val="00533E8F"/>
    <w:rsid w:val="00545D5E"/>
    <w:rsid w:val="00593343"/>
    <w:rsid w:val="005A67E0"/>
    <w:rsid w:val="005A7DBB"/>
    <w:rsid w:val="005C473E"/>
    <w:rsid w:val="005C53ED"/>
    <w:rsid w:val="005D5A59"/>
    <w:rsid w:val="005E1C9D"/>
    <w:rsid w:val="005E373F"/>
    <w:rsid w:val="005E5487"/>
    <w:rsid w:val="005E7B2F"/>
    <w:rsid w:val="00606396"/>
    <w:rsid w:val="00610E59"/>
    <w:rsid w:val="00627B56"/>
    <w:rsid w:val="0064004B"/>
    <w:rsid w:val="006405F4"/>
    <w:rsid w:val="006509DA"/>
    <w:rsid w:val="00667027"/>
    <w:rsid w:val="00672BC8"/>
    <w:rsid w:val="006821F2"/>
    <w:rsid w:val="00686FE1"/>
    <w:rsid w:val="006A081A"/>
    <w:rsid w:val="006A584A"/>
    <w:rsid w:val="006C0445"/>
    <w:rsid w:val="006C69A9"/>
    <w:rsid w:val="006D0AFE"/>
    <w:rsid w:val="006D3A38"/>
    <w:rsid w:val="006E4CCB"/>
    <w:rsid w:val="006F29B3"/>
    <w:rsid w:val="006F2CB5"/>
    <w:rsid w:val="006F6493"/>
    <w:rsid w:val="00710DAB"/>
    <w:rsid w:val="00720B22"/>
    <w:rsid w:val="00737883"/>
    <w:rsid w:val="00737B04"/>
    <w:rsid w:val="00740000"/>
    <w:rsid w:val="00743D47"/>
    <w:rsid w:val="00756772"/>
    <w:rsid w:val="00761672"/>
    <w:rsid w:val="007646EB"/>
    <w:rsid w:val="00780D4F"/>
    <w:rsid w:val="00781E51"/>
    <w:rsid w:val="00792553"/>
    <w:rsid w:val="007936EA"/>
    <w:rsid w:val="0079664E"/>
    <w:rsid w:val="007966D9"/>
    <w:rsid w:val="007B250D"/>
    <w:rsid w:val="007D283F"/>
    <w:rsid w:val="007D6091"/>
    <w:rsid w:val="007D68ED"/>
    <w:rsid w:val="007E2FD2"/>
    <w:rsid w:val="007E47D9"/>
    <w:rsid w:val="008050B0"/>
    <w:rsid w:val="008068C5"/>
    <w:rsid w:val="00823BB6"/>
    <w:rsid w:val="0083795A"/>
    <w:rsid w:val="00840E1D"/>
    <w:rsid w:val="00841F5E"/>
    <w:rsid w:val="008432C9"/>
    <w:rsid w:val="0084384A"/>
    <w:rsid w:val="00846071"/>
    <w:rsid w:val="00846661"/>
    <w:rsid w:val="0086019F"/>
    <w:rsid w:val="00870D32"/>
    <w:rsid w:val="008849A1"/>
    <w:rsid w:val="00890826"/>
    <w:rsid w:val="0089601F"/>
    <w:rsid w:val="008A2904"/>
    <w:rsid w:val="008A70DB"/>
    <w:rsid w:val="008B06D0"/>
    <w:rsid w:val="008B371D"/>
    <w:rsid w:val="008B4CA2"/>
    <w:rsid w:val="008D42DB"/>
    <w:rsid w:val="008D55AA"/>
    <w:rsid w:val="008F1D7A"/>
    <w:rsid w:val="008F460F"/>
    <w:rsid w:val="00911B58"/>
    <w:rsid w:val="00925793"/>
    <w:rsid w:val="00925D37"/>
    <w:rsid w:val="00926B16"/>
    <w:rsid w:val="00933F14"/>
    <w:rsid w:val="00934F8E"/>
    <w:rsid w:val="00935A7E"/>
    <w:rsid w:val="00935AAA"/>
    <w:rsid w:val="00947B14"/>
    <w:rsid w:val="00947C4F"/>
    <w:rsid w:val="009624B8"/>
    <w:rsid w:val="00963DCD"/>
    <w:rsid w:val="0097158B"/>
    <w:rsid w:val="00973F8F"/>
    <w:rsid w:val="00990DA2"/>
    <w:rsid w:val="00992ADA"/>
    <w:rsid w:val="009962F7"/>
    <w:rsid w:val="009A6026"/>
    <w:rsid w:val="009B23C6"/>
    <w:rsid w:val="009B5DBE"/>
    <w:rsid w:val="009F1FFB"/>
    <w:rsid w:val="009F5B60"/>
    <w:rsid w:val="009F5FE0"/>
    <w:rsid w:val="00A04A12"/>
    <w:rsid w:val="00A0575D"/>
    <w:rsid w:val="00A14035"/>
    <w:rsid w:val="00A204B7"/>
    <w:rsid w:val="00A21367"/>
    <w:rsid w:val="00A22B0D"/>
    <w:rsid w:val="00A33441"/>
    <w:rsid w:val="00A36F57"/>
    <w:rsid w:val="00A4147D"/>
    <w:rsid w:val="00A42181"/>
    <w:rsid w:val="00A4333F"/>
    <w:rsid w:val="00A65ADE"/>
    <w:rsid w:val="00A75AAC"/>
    <w:rsid w:val="00A75AE5"/>
    <w:rsid w:val="00A905C5"/>
    <w:rsid w:val="00AA2860"/>
    <w:rsid w:val="00AB00F9"/>
    <w:rsid w:val="00AC37FF"/>
    <w:rsid w:val="00AC6E73"/>
    <w:rsid w:val="00AE429C"/>
    <w:rsid w:val="00B009E1"/>
    <w:rsid w:val="00B118F0"/>
    <w:rsid w:val="00B12497"/>
    <w:rsid w:val="00B319B1"/>
    <w:rsid w:val="00B404C6"/>
    <w:rsid w:val="00B4444B"/>
    <w:rsid w:val="00B53D8B"/>
    <w:rsid w:val="00B54ED6"/>
    <w:rsid w:val="00B7075C"/>
    <w:rsid w:val="00B90D34"/>
    <w:rsid w:val="00B952F3"/>
    <w:rsid w:val="00BA3BEC"/>
    <w:rsid w:val="00BB61B3"/>
    <w:rsid w:val="00BC4E82"/>
    <w:rsid w:val="00BC693E"/>
    <w:rsid w:val="00BD2314"/>
    <w:rsid w:val="00BD43CD"/>
    <w:rsid w:val="00BF2F30"/>
    <w:rsid w:val="00BF7080"/>
    <w:rsid w:val="00C25895"/>
    <w:rsid w:val="00C32FD1"/>
    <w:rsid w:val="00C36608"/>
    <w:rsid w:val="00C43B5A"/>
    <w:rsid w:val="00C43E4E"/>
    <w:rsid w:val="00C50DC6"/>
    <w:rsid w:val="00C5105F"/>
    <w:rsid w:val="00C51416"/>
    <w:rsid w:val="00C56534"/>
    <w:rsid w:val="00C6269E"/>
    <w:rsid w:val="00C824A2"/>
    <w:rsid w:val="00CA5832"/>
    <w:rsid w:val="00CB4913"/>
    <w:rsid w:val="00CC7331"/>
    <w:rsid w:val="00CE41BC"/>
    <w:rsid w:val="00CF5FA7"/>
    <w:rsid w:val="00D049BC"/>
    <w:rsid w:val="00D04D60"/>
    <w:rsid w:val="00D142B6"/>
    <w:rsid w:val="00D21BB6"/>
    <w:rsid w:val="00D22B7B"/>
    <w:rsid w:val="00D432B8"/>
    <w:rsid w:val="00D44460"/>
    <w:rsid w:val="00D7013C"/>
    <w:rsid w:val="00D70A88"/>
    <w:rsid w:val="00D76652"/>
    <w:rsid w:val="00D85F56"/>
    <w:rsid w:val="00D91664"/>
    <w:rsid w:val="00D93EDF"/>
    <w:rsid w:val="00DA080A"/>
    <w:rsid w:val="00DB7A84"/>
    <w:rsid w:val="00DD0B12"/>
    <w:rsid w:val="00DD352F"/>
    <w:rsid w:val="00DE05AE"/>
    <w:rsid w:val="00DF5C6C"/>
    <w:rsid w:val="00DF790E"/>
    <w:rsid w:val="00E0269B"/>
    <w:rsid w:val="00E0589B"/>
    <w:rsid w:val="00E064DD"/>
    <w:rsid w:val="00E16371"/>
    <w:rsid w:val="00E17FAA"/>
    <w:rsid w:val="00E22A52"/>
    <w:rsid w:val="00E26CE0"/>
    <w:rsid w:val="00E2749F"/>
    <w:rsid w:val="00E35678"/>
    <w:rsid w:val="00E41F0A"/>
    <w:rsid w:val="00E645B1"/>
    <w:rsid w:val="00E8080C"/>
    <w:rsid w:val="00E91A88"/>
    <w:rsid w:val="00EA3830"/>
    <w:rsid w:val="00EA60BF"/>
    <w:rsid w:val="00EB3317"/>
    <w:rsid w:val="00EC15B3"/>
    <w:rsid w:val="00EC53BD"/>
    <w:rsid w:val="00ED392E"/>
    <w:rsid w:val="00EE315D"/>
    <w:rsid w:val="00EE588B"/>
    <w:rsid w:val="00F061D0"/>
    <w:rsid w:val="00F07E07"/>
    <w:rsid w:val="00F20AC1"/>
    <w:rsid w:val="00F20D19"/>
    <w:rsid w:val="00F213EC"/>
    <w:rsid w:val="00F249BE"/>
    <w:rsid w:val="00F31246"/>
    <w:rsid w:val="00F34E62"/>
    <w:rsid w:val="00F52DA6"/>
    <w:rsid w:val="00F5301B"/>
    <w:rsid w:val="00F531E1"/>
    <w:rsid w:val="00F5430F"/>
    <w:rsid w:val="00F60507"/>
    <w:rsid w:val="00F6160E"/>
    <w:rsid w:val="00F63355"/>
    <w:rsid w:val="00F7515D"/>
    <w:rsid w:val="00F7601A"/>
    <w:rsid w:val="00F7735C"/>
    <w:rsid w:val="00F7785C"/>
    <w:rsid w:val="00F85670"/>
    <w:rsid w:val="00F8608B"/>
    <w:rsid w:val="00F9291C"/>
    <w:rsid w:val="00F9351A"/>
    <w:rsid w:val="00FA18C6"/>
    <w:rsid w:val="00FB3E89"/>
    <w:rsid w:val="00FB4BAA"/>
    <w:rsid w:val="00FB6291"/>
    <w:rsid w:val="00FB7A01"/>
    <w:rsid w:val="00FD0442"/>
    <w:rsid w:val="00FE79AD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681F7"/>
  <w15:docId w15:val="{20F9F856-6386-47A6-9E07-6C870501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E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qFormat/>
    <w:locked/>
    <w:rsid w:val="001E377E"/>
  </w:style>
  <w:style w:type="character" w:customStyle="1" w:styleId="shorttext">
    <w:name w:val="short_text"/>
    <w:rsid w:val="001E377E"/>
  </w:style>
  <w:style w:type="table" w:styleId="Tabela-Siatka">
    <w:name w:val="Table Grid"/>
    <w:basedOn w:val="Standardowy"/>
    <w:uiPriority w:val="59"/>
    <w:rsid w:val="00320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2BC8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1A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91A88"/>
    <w:rPr>
      <w:sz w:val="20"/>
      <w:szCs w:val="20"/>
    </w:rPr>
  </w:style>
  <w:style w:type="character" w:customStyle="1" w:styleId="TekstkomentarzaZnak">
    <w:name w:val="Tekst komentarza Znak"/>
    <w:link w:val="Tekstkomentarza"/>
    <w:rsid w:val="00E91A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A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1A88"/>
    <w:rPr>
      <w:b/>
      <w:bCs/>
      <w:lang w:eastAsia="en-US"/>
    </w:rPr>
  </w:style>
  <w:style w:type="paragraph" w:customStyle="1" w:styleId="wypetab">
    <w:name w:val="wypeł tab"/>
    <w:basedOn w:val="Normalny"/>
    <w:rsid w:val="008B371D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2C98-D568-4518-81FF-D4723C9B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Ewelina Falgowska</cp:lastModifiedBy>
  <cp:revision>2</cp:revision>
  <cp:lastPrinted>2026-04-16T11:01:00Z</cp:lastPrinted>
  <dcterms:created xsi:type="dcterms:W3CDTF">2026-04-16T11:02:00Z</dcterms:created>
  <dcterms:modified xsi:type="dcterms:W3CDTF">2026-04-16T11:02:00Z</dcterms:modified>
</cp:coreProperties>
</file>